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8F" w:rsidRPr="00391AFF" w:rsidRDefault="0015308F" w:rsidP="00391AFF">
      <w:pPr>
        <w:jc w:val="both"/>
        <w:rPr>
          <w:rFonts w:asciiTheme="minorHAnsi" w:hAnsiTheme="minorHAnsi" w:cstheme="minorHAnsi"/>
          <w:szCs w:val="20"/>
        </w:rPr>
      </w:pPr>
    </w:p>
    <w:p w:rsidR="0015308F" w:rsidRPr="00391AFF" w:rsidRDefault="0015308F" w:rsidP="00391AFF">
      <w:pPr>
        <w:jc w:val="both"/>
        <w:rPr>
          <w:rFonts w:asciiTheme="minorHAnsi" w:hAnsiTheme="minorHAnsi" w:cstheme="minorHAnsi"/>
          <w:szCs w:val="20"/>
        </w:rPr>
      </w:pPr>
    </w:p>
    <w:p w:rsidR="0015308F" w:rsidRPr="00391AFF" w:rsidRDefault="0015308F" w:rsidP="00391AFF">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b/>
          <w:szCs w:val="20"/>
        </w:rPr>
      </w:pPr>
      <w:r w:rsidRPr="00391AFF">
        <w:rPr>
          <w:rFonts w:asciiTheme="minorHAnsi" w:hAnsiTheme="minorHAnsi" w:cstheme="minorHAnsi"/>
          <w:b/>
          <w:szCs w:val="20"/>
        </w:rPr>
        <w:t xml:space="preserve">Verslag Stuurgroep LOP Oudenaarde Basis </w:t>
      </w:r>
    </w:p>
    <w:p w:rsidR="0015308F" w:rsidRPr="00391AFF" w:rsidRDefault="00EC7BB9" w:rsidP="00391AFF">
      <w:pPr>
        <w:pBdr>
          <w:top w:val="single" w:sz="4" w:space="1" w:color="auto"/>
          <w:left w:val="single" w:sz="4" w:space="4" w:color="auto"/>
          <w:bottom w:val="single" w:sz="4" w:space="1" w:color="auto"/>
          <w:right w:val="single" w:sz="4" w:space="4" w:color="auto"/>
        </w:pBdr>
        <w:tabs>
          <w:tab w:val="left" w:pos="709"/>
        </w:tabs>
        <w:jc w:val="both"/>
        <w:rPr>
          <w:rFonts w:asciiTheme="minorHAnsi" w:hAnsiTheme="minorHAnsi" w:cstheme="minorHAnsi"/>
          <w:szCs w:val="20"/>
        </w:rPr>
      </w:pPr>
      <w:r>
        <w:rPr>
          <w:rFonts w:asciiTheme="minorHAnsi" w:hAnsiTheme="minorHAnsi" w:cstheme="minorHAnsi"/>
          <w:b/>
          <w:szCs w:val="20"/>
        </w:rPr>
        <w:t>3 februari 2014</w:t>
      </w:r>
    </w:p>
    <w:p w:rsidR="0015308F" w:rsidRPr="00391AFF" w:rsidRDefault="0015308F" w:rsidP="00391AFF">
      <w:pPr>
        <w:jc w:val="both"/>
        <w:rPr>
          <w:rFonts w:asciiTheme="minorHAnsi" w:hAnsiTheme="minorHAnsi" w:cstheme="minorHAnsi"/>
          <w:b/>
          <w:szCs w:val="20"/>
        </w:rPr>
      </w:pPr>
    </w:p>
    <w:p w:rsidR="0015308F" w:rsidRPr="00391AFF" w:rsidRDefault="0015308F" w:rsidP="00391AFF">
      <w:pPr>
        <w:jc w:val="both"/>
        <w:rPr>
          <w:rFonts w:asciiTheme="minorHAnsi" w:hAnsiTheme="minorHAnsi" w:cstheme="minorHAnsi"/>
          <w:b/>
          <w:szCs w:val="20"/>
        </w:rPr>
      </w:pPr>
    </w:p>
    <w:p w:rsidR="0015308F" w:rsidRPr="00391AFF" w:rsidRDefault="0015308F" w:rsidP="00391AFF">
      <w:pPr>
        <w:shd w:val="clear" w:color="auto" w:fill="D9D9D9" w:themeFill="background1" w:themeFillShade="D9"/>
        <w:tabs>
          <w:tab w:val="left" w:pos="709"/>
        </w:tabs>
        <w:jc w:val="both"/>
        <w:rPr>
          <w:rFonts w:asciiTheme="minorHAnsi" w:hAnsiTheme="minorHAnsi" w:cstheme="minorHAnsi"/>
          <w:b/>
          <w:szCs w:val="20"/>
        </w:rPr>
      </w:pPr>
      <w:r w:rsidRPr="00391AFF">
        <w:rPr>
          <w:rFonts w:asciiTheme="minorHAnsi" w:hAnsiTheme="minorHAnsi" w:cstheme="minorHAnsi"/>
          <w:b/>
          <w:szCs w:val="20"/>
        </w:rPr>
        <w:t>Aanwezig / Verontschuldigd</w:t>
      </w:r>
    </w:p>
    <w:p w:rsidR="0015308F" w:rsidRPr="00391AFF" w:rsidRDefault="0015308F" w:rsidP="00391AFF">
      <w:pPr>
        <w:jc w:val="both"/>
        <w:rPr>
          <w:rFonts w:asciiTheme="minorHAnsi" w:hAnsiTheme="minorHAnsi" w:cstheme="minorHAnsi"/>
          <w:b/>
          <w:szCs w:val="20"/>
        </w:rP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gridCol w:w="679"/>
      </w:tblGrid>
      <w:tr w:rsidR="0015308F" w:rsidRPr="00391AFF" w:rsidTr="00A74216">
        <w:trPr>
          <w:trHeight w:val="220"/>
        </w:trPr>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Els Heirweg</w:t>
            </w:r>
          </w:p>
        </w:tc>
        <w:tc>
          <w:tcPr>
            <w:tcW w:w="5103"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BSGO Abraham Hans</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A</w:t>
            </w:r>
          </w:p>
        </w:tc>
      </w:tr>
      <w:tr w:rsidR="0015308F" w:rsidRPr="00391AFF" w:rsidTr="00A74216">
        <w:trPr>
          <w:trHeight w:val="220"/>
        </w:trPr>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Martine Vermeersch</w:t>
            </w:r>
          </w:p>
        </w:tc>
        <w:tc>
          <w:tcPr>
            <w:tcW w:w="5103"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MPI ‘t Craeneveld</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A</w:t>
            </w:r>
          </w:p>
        </w:tc>
      </w:tr>
      <w:tr w:rsidR="0015308F" w:rsidRPr="00391AFF" w:rsidTr="00A74216">
        <w:trPr>
          <w:trHeight w:val="220"/>
        </w:trPr>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Wim Van Nieuwenhuize</w:t>
            </w:r>
          </w:p>
        </w:tc>
        <w:tc>
          <w:tcPr>
            <w:tcW w:w="5103"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KBO Ename</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A</w:t>
            </w:r>
          </w:p>
        </w:tc>
      </w:tr>
      <w:tr w:rsidR="0015308F" w:rsidRPr="00391AFF" w:rsidTr="00A74216">
        <w:trPr>
          <w:trHeight w:val="220"/>
        </w:trPr>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Steven Schynkel</w:t>
            </w:r>
          </w:p>
        </w:tc>
        <w:tc>
          <w:tcPr>
            <w:tcW w:w="5103"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 xml:space="preserve">KBO Horizon </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V</w:t>
            </w:r>
          </w:p>
        </w:tc>
      </w:tr>
      <w:tr w:rsidR="0015308F" w:rsidRPr="00391AFF" w:rsidTr="00A74216">
        <w:trPr>
          <w:trHeight w:val="283"/>
        </w:trPr>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Ann Vancoppenolle</w:t>
            </w:r>
          </w:p>
        </w:tc>
        <w:tc>
          <w:tcPr>
            <w:tcW w:w="5103"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Freinetschool De 4 Tuinen</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A</w:t>
            </w:r>
          </w:p>
        </w:tc>
      </w:tr>
      <w:tr w:rsidR="0015308F" w:rsidRPr="00391AFF" w:rsidTr="00A74216">
        <w:trPr>
          <w:trHeight w:val="278"/>
        </w:trPr>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Jean-Claude Vanden Broeke</w:t>
            </w:r>
          </w:p>
        </w:tc>
        <w:tc>
          <w:tcPr>
            <w:tcW w:w="5103"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Scholengroep 21</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V</w:t>
            </w:r>
          </w:p>
        </w:tc>
      </w:tr>
      <w:tr w:rsidR="0015308F" w:rsidRPr="00391AFF" w:rsidTr="00A74216">
        <w:trPr>
          <w:trHeight w:val="277"/>
        </w:trPr>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n.n.</w:t>
            </w:r>
          </w:p>
        </w:tc>
        <w:tc>
          <w:tcPr>
            <w:tcW w:w="5103"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 xml:space="preserve">KBO vzw </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V</w:t>
            </w:r>
          </w:p>
        </w:tc>
      </w:tr>
      <w:tr w:rsidR="0015308F" w:rsidRPr="00391AFF" w:rsidTr="00A74216">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Bart Kindt</w:t>
            </w:r>
          </w:p>
        </w:tc>
        <w:tc>
          <w:tcPr>
            <w:tcW w:w="5103"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Freinetschool De 4 Tuinen vzw</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V</w:t>
            </w:r>
          </w:p>
        </w:tc>
      </w:tr>
      <w:tr w:rsidR="0015308F" w:rsidRPr="00391AFF" w:rsidTr="00A74216">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Leen Van der Linden</w:t>
            </w:r>
          </w:p>
        </w:tc>
        <w:tc>
          <w:tcPr>
            <w:tcW w:w="5103" w:type="dxa"/>
          </w:tcPr>
          <w:p w:rsidR="0015308F" w:rsidRPr="00391AFF" w:rsidRDefault="0015308F" w:rsidP="00391AFF">
            <w:pPr>
              <w:pStyle w:val="Voettekst"/>
              <w:tabs>
                <w:tab w:val="clear" w:pos="4536"/>
                <w:tab w:val="clear" w:pos="9072"/>
              </w:tabs>
              <w:spacing w:line="276" w:lineRule="auto"/>
              <w:jc w:val="both"/>
              <w:rPr>
                <w:rFonts w:asciiTheme="minorHAnsi" w:hAnsiTheme="minorHAnsi" w:cstheme="minorHAnsi"/>
                <w:sz w:val="20"/>
              </w:rPr>
            </w:pPr>
            <w:r w:rsidRPr="00391AFF">
              <w:rPr>
                <w:rFonts w:asciiTheme="minorHAnsi" w:hAnsiTheme="minorHAnsi" w:cstheme="minorHAnsi"/>
                <w:sz w:val="20"/>
              </w:rPr>
              <w:t>CLB-GO</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V</w:t>
            </w:r>
          </w:p>
        </w:tc>
      </w:tr>
      <w:tr w:rsidR="0015308F" w:rsidRPr="00391AFF" w:rsidTr="00A74216">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Dirk Libbrecht</w:t>
            </w:r>
          </w:p>
        </w:tc>
        <w:tc>
          <w:tcPr>
            <w:tcW w:w="5103"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Vrij CLB ZOV</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V</w:t>
            </w:r>
          </w:p>
        </w:tc>
      </w:tr>
      <w:tr w:rsidR="0015308F" w:rsidRPr="00391AFF" w:rsidTr="00A74216">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lang w:val="en-GB"/>
              </w:rPr>
              <w:t>Messa Zaouali</w:t>
            </w:r>
          </w:p>
        </w:tc>
        <w:tc>
          <w:tcPr>
            <w:tcW w:w="5103"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Odice</w:t>
            </w:r>
            <w:r w:rsidRPr="00391AFF">
              <w:rPr>
                <w:rFonts w:asciiTheme="minorHAnsi" w:hAnsiTheme="minorHAnsi" w:cstheme="minorHAnsi"/>
                <w:szCs w:val="20"/>
                <w:lang w:val="en-GB"/>
              </w:rPr>
              <w:t xml:space="preserve"> </w:t>
            </w:r>
          </w:p>
        </w:tc>
        <w:tc>
          <w:tcPr>
            <w:tcW w:w="679" w:type="dxa"/>
          </w:tcPr>
          <w:p w:rsidR="0015308F" w:rsidRPr="00391AFF" w:rsidRDefault="0015308F" w:rsidP="00391AFF">
            <w:pPr>
              <w:jc w:val="both"/>
              <w:rPr>
                <w:rFonts w:asciiTheme="minorHAnsi" w:hAnsiTheme="minorHAnsi" w:cstheme="minorHAnsi"/>
                <w:szCs w:val="20"/>
                <w:lang w:val="en-GB"/>
              </w:rPr>
            </w:pPr>
            <w:r w:rsidRPr="00391AFF">
              <w:rPr>
                <w:rFonts w:asciiTheme="minorHAnsi" w:hAnsiTheme="minorHAnsi" w:cstheme="minorHAnsi"/>
                <w:szCs w:val="20"/>
                <w:lang w:val="en-GB"/>
              </w:rPr>
              <w:t>V</w:t>
            </w:r>
          </w:p>
        </w:tc>
      </w:tr>
      <w:tr w:rsidR="0015308F" w:rsidRPr="00391AFF" w:rsidTr="00A74216">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Guido Spanhove</w:t>
            </w:r>
          </w:p>
        </w:tc>
        <w:tc>
          <w:tcPr>
            <w:tcW w:w="5103" w:type="dxa"/>
          </w:tcPr>
          <w:p w:rsidR="0015308F" w:rsidRPr="00391AFF" w:rsidRDefault="0015308F" w:rsidP="00391AFF">
            <w:pPr>
              <w:jc w:val="both"/>
              <w:rPr>
                <w:rFonts w:asciiTheme="minorHAnsi" w:hAnsiTheme="minorHAnsi" w:cstheme="minorHAnsi"/>
                <w:szCs w:val="20"/>
                <w:lang w:val="en-GB"/>
              </w:rPr>
            </w:pPr>
            <w:r w:rsidRPr="00391AFF">
              <w:rPr>
                <w:rFonts w:asciiTheme="minorHAnsi" w:hAnsiTheme="minorHAnsi" w:cstheme="minorHAnsi"/>
                <w:szCs w:val="20"/>
                <w:lang w:val="en-GB"/>
              </w:rPr>
              <w:t>Sociaal Huis</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A</w:t>
            </w:r>
          </w:p>
        </w:tc>
      </w:tr>
      <w:tr w:rsidR="0015308F" w:rsidRPr="00391AFF" w:rsidTr="00A74216">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Marjan Beugnies</w:t>
            </w:r>
          </w:p>
        </w:tc>
        <w:tc>
          <w:tcPr>
            <w:tcW w:w="5103" w:type="dxa"/>
          </w:tcPr>
          <w:p w:rsidR="0015308F" w:rsidRPr="00391AFF" w:rsidRDefault="0015308F" w:rsidP="00391AFF">
            <w:pPr>
              <w:jc w:val="both"/>
              <w:rPr>
                <w:rFonts w:asciiTheme="minorHAnsi" w:hAnsiTheme="minorHAnsi" w:cstheme="minorHAnsi"/>
                <w:szCs w:val="20"/>
                <w:lang w:val="en-GB"/>
              </w:rPr>
            </w:pPr>
            <w:r w:rsidRPr="00391AFF">
              <w:rPr>
                <w:rFonts w:asciiTheme="minorHAnsi" w:hAnsiTheme="minorHAnsi" w:cstheme="minorHAnsi"/>
                <w:szCs w:val="20"/>
                <w:lang w:val="en-GB"/>
              </w:rPr>
              <w:t>Gezinsraad</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V</w:t>
            </w:r>
          </w:p>
        </w:tc>
      </w:tr>
      <w:tr w:rsidR="0015308F" w:rsidRPr="00391AFF" w:rsidTr="00A74216">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 xml:space="preserve">Caroline van Driessche </w:t>
            </w:r>
          </w:p>
        </w:tc>
        <w:tc>
          <w:tcPr>
            <w:tcW w:w="5103"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Scholengemeenschap KBO</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A</w:t>
            </w:r>
          </w:p>
        </w:tc>
      </w:tr>
      <w:tr w:rsidR="0015308F" w:rsidRPr="00391AFF" w:rsidTr="00A74216">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Stefaan Vercamer</w:t>
            </w:r>
          </w:p>
        </w:tc>
        <w:tc>
          <w:tcPr>
            <w:tcW w:w="5103"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LOP-voorzitter</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A</w:t>
            </w:r>
          </w:p>
        </w:tc>
      </w:tr>
      <w:tr w:rsidR="0015308F" w:rsidRPr="00391AFF" w:rsidTr="00A74216">
        <w:tc>
          <w:tcPr>
            <w:tcW w:w="3261"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Luc Top</w:t>
            </w:r>
          </w:p>
        </w:tc>
        <w:tc>
          <w:tcPr>
            <w:tcW w:w="5103"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LOP-deskundige</w:t>
            </w:r>
          </w:p>
        </w:tc>
        <w:tc>
          <w:tcPr>
            <w:tcW w:w="679" w:type="dxa"/>
          </w:tcPr>
          <w:p w:rsidR="0015308F" w:rsidRPr="00391AFF" w:rsidRDefault="0015308F" w:rsidP="00391AFF">
            <w:pPr>
              <w:jc w:val="both"/>
              <w:rPr>
                <w:rFonts w:asciiTheme="minorHAnsi" w:hAnsiTheme="minorHAnsi" w:cstheme="minorHAnsi"/>
                <w:szCs w:val="20"/>
              </w:rPr>
            </w:pPr>
            <w:r w:rsidRPr="00391AFF">
              <w:rPr>
                <w:rFonts w:asciiTheme="minorHAnsi" w:hAnsiTheme="minorHAnsi" w:cstheme="minorHAnsi"/>
                <w:szCs w:val="20"/>
              </w:rPr>
              <w:t>A</w:t>
            </w:r>
          </w:p>
        </w:tc>
      </w:tr>
    </w:tbl>
    <w:p w:rsidR="0015308F" w:rsidRPr="00391AFF" w:rsidRDefault="0015308F" w:rsidP="00391AFF">
      <w:pPr>
        <w:jc w:val="both"/>
        <w:rPr>
          <w:rFonts w:asciiTheme="minorHAnsi" w:hAnsiTheme="minorHAnsi" w:cstheme="minorHAnsi"/>
          <w:b/>
          <w:szCs w:val="20"/>
        </w:rPr>
      </w:pPr>
    </w:p>
    <w:p w:rsidR="0015308F" w:rsidRPr="00391AFF" w:rsidRDefault="0015308F" w:rsidP="00391AFF">
      <w:pPr>
        <w:jc w:val="both"/>
        <w:rPr>
          <w:rFonts w:asciiTheme="minorHAnsi" w:hAnsiTheme="minorHAnsi" w:cstheme="minorHAnsi"/>
          <w:b/>
          <w:szCs w:val="20"/>
        </w:rPr>
      </w:pPr>
    </w:p>
    <w:p w:rsidR="0015308F" w:rsidRPr="00391AFF" w:rsidRDefault="0015308F" w:rsidP="00391AFF">
      <w:pPr>
        <w:shd w:val="clear" w:color="auto" w:fill="BFBFBF" w:themeFill="background1" w:themeFillShade="BF"/>
        <w:tabs>
          <w:tab w:val="left" w:pos="709"/>
        </w:tabs>
        <w:jc w:val="both"/>
        <w:rPr>
          <w:rFonts w:asciiTheme="minorHAnsi" w:hAnsiTheme="minorHAnsi" w:cstheme="minorHAnsi"/>
          <w:b/>
          <w:szCs w:val="20"/>
        </w:rPr>
      </w:pPr>
      <w:r w:rsidRPr="00391AFF">
        <w:rPr>
          <w:rFonts w:asciiTheme="minorHAnsi" w:hAnsiTheme="minorHAnsi" w:cstheme="minorHAnsi"/>
          <w:b/>
          <w:szCs w:val="20"/>
        </w:rPr>
        <w:t>Bijlagen</w:t>
      </w:r>
    </w:p>
    <w:p w:rsidR="0015308F" w:rsidRPr="00391AFF" w:rsidRDefault="0015308F" w:rsidP="00391AFF">
      <w:pPr>
        <w:tabs>
          <w:tab w:val="left" w:pos="6075"/>
        </w:tabs>
        <w:jc w:val="both"/>
        <w:rPr>
          <w:rFonts w:asciiTheme="minorHAnsi" w:hAnsiTheme="minorHAnsi" w:cstheme="minorHAnsi"/>
          <w:szCs w:val="20"/>
        </w:rPr>
      </w:pPr>
    </w:p>
    <w:p w:rsidR="0015308F" w:rsidRPr="00391AFF" w:rsidRDefault="00F77246" w:rsidP="00391AFF">
      <w:pPr>
        <w:pStyle w:val="Lijstalinea"/>
        <w:numPr>
          <w:ilvl w:val="0"/>
          <w:numId w:val="11"/>
        </w:numPr>
        <w:tabs>
          <w:tab w:val="left" w:pos="6075"/>
        </w:tabs>
        <w:jc w:val="both"/>
        <w:rPr>
          <w:rFonts w:asciiTheme="minorHAnsi" w:hAnsiTheme="minorHAnsi" w:cstheme="minorHAnsi"/>
          <w:szCs w:val="20"/>
        </w:rPr>
      </w:pPr>
      <w:r>
        <w:rPr>
          <w:rFonts w:asciiTheme="minorHAnsi" w:hAnsiTheme="minorHAnsi" w:cstheme="minorHAnsi"/>
          <w:szCs w:val="20"/>
        </w:rPr>
        <w:t>Organigram</w:t>
      </w:r>
      <w:r w:rsidR="0015308F" w:rsidRPr="00391AFF">
        <w:rPr>
          <w:rFonts w:asciiTheme="minorHAnsi" w:hAnsiTheme="minorHAnsi" w:cstheme="minorHAnsi"/>
          <w:szCs w:val="20"/>
        </w:rPr>
        <w:t xml:space="preserve"> overlegplatform kinderarmoede</w:t>
      </w:r>
      <w:r>
        <w:rPr>
          <w:rFonts w:asciiTheme="minorHAnsi" w:hAnsiTheme="minorHAnsi" w:cstheme="minorHAnsi"/>
          <w:szCs w:val="20"/>
        </w:rPr>
        <w:t xml:space="preserve"> Oudenaarde (OKO)</w:t>
      </w:r>
    </w:p>
    <w:p w:rsidR="0015308F" w:rsidRPr="00391AFF" w:rsidRDefault="0015308F" w:rsidP="00391AFF">
      <w:pPr>
        <w:tabs>
          <w:tab w:val="left" w:pos="6075"/>
        </w:tabs>
        <w:jc w:val="both"/>
        <w:rPr>
          <w:rFonts w:asciiTheme="minorHAnsi" w:hAnsiTheme="minorHAnsi" w:cstheme="minorHAnsi"/>
          <w:szCs w:val="20"/>
        </w:rPr>
      </w:pPr>
    </w:p>
    <w:p w:rsidR="0015308F" w:rsidRPr="00391AFF" w:rsidRDefault="0015308F" w:rsidP="00391AFF">
      <w:pPr>
        <w:shd w:val="clear" w:color="auto" w:fill="BFBFBF" w:themeFill="background1" w:themeFillShade="BF"/>
        <w:tabs>
          <w:tab w:val="left" w:pos="709"/>
        </w:tabs>
        <w:jc w:val="both"/>
        <w:rPr>
          <w:rFonts w:asciiTheme="minorHAnsi" w:hAnsiTheme="minorHAnsi" w:cstheme="minorHAnsi"/>
          <w:b/>
          <w:szCs w:val="20"/>
        </w:rPr>
      </w:pPr>
      <w:r w:rsidRPr="00391AFF">
        <w:rPr>
          <w:rFonts w:asciiTheme="minorHAnsi" w:hAnsiTheme="minorHAnsi" w:cstheme="minorHAnsi"/>
          <w:b/>
          <w:szCs w:val="20"/>
        </w:rPr>
        <w:t>Data volgende bijeenkomsten</w:t>
      </w:r>
    </w:p>
    <w:p w:rsidR="0015308F" w:rsidRPr="00391AFF" w:rsidRDefault="0015308F" w:rsidP="00391AFF">
      <w:pPr>
        <w:tabs>
          <w:tab w:val="left" w:pos="709"/>
          <w:tab w:val="left" w:pos="6075"/>
        </w:tabs>
        <w:jc w:val="both"/>
        <w:rPr>
          <w:rFonts w:asciiTheme="minorHAnsi" w:hAnsiTheme="minorHAnsi" w:cstheme="minorHAnsi"/>
          <w:i/>
          <w:szCs w:val="20"/>
        </w:rPr>
      </w:pPr>
    </w:p>
    <w:p w:rsidR="0015308F" w:rsidRPr="00391AFF" w:rsidRDefault="0015308F" w:rsidP="00391AFF">
      <w:pPr>
        <w:pStyle w:val="Lijstalinea"/>
        <w:numPr>
          <w:ilvl w:val="0"/>
          <w:numId w:val="10"/>
        </w:numPr>
        <w:tabs>
          <w:tab w:val="left" w:pos="709"/>
          <w:tab w:val="left" w:pos="6075"/>
        </w:tabs>
        <w:spacing w:line="240" w:lineRule="auto"/>
        <w:jc w:val="both"/>
        <w:rPr>
          <w:rFonts w:asciiTheme="minorHAnsi" w:hAnsiTheme="minorHAnsi" w:cstheme="minorHAnsi"/>
          <w:szCs w:val="20"/>
        </w:rPr>
      </w:pPr>
      <w:r w:rsidRPr="00391AFF">
        <w:rPr>
          <w:rFonts w:asciiTheme="minorHAnsi" w:hAnsiTheme="minorHAnsi" w:cstheme="minorHAnsi"/>
          <w:szCs w:val="20"/>
        </w:rPr>
        <w:t>Stuurgroep 11 maart 2014 om 9u</w:t>
      </w:r>
    </w:p>
    <w:p w:rsidR="0015308F" w:rsidRPr="00391AFF" w:rsidRDefault="0015308F" w:rsidP="00391AFF">
      <w:pPr>
        <w:pStyle w:val="Lijstalinea"/>
        <w:numPr>
          <w:ilvl w:val="0"/>
          <w:numId w:val="10"/>
        </w:numPr>
        <w:tabs>
          <w:tab w:val="left" w:pos="709"/>
          <w:tab w:val="left" w:pos="6075"/>
        </w:tabs>
        <w:spacing w:line="240" w:lineRule="auto"/>
        <w:jc w:val="both"/>
        <w:rPr>
          <w:rFonts w:asciiTheme="minorHAnsi" w:hAnsiTheme="minorHAnsi" w:cstheme="minorHAnsi"/>
          <w:szCs w:val="20"/>
        </w:rPr>
      </w:pPr>
      <w:r w:rsidRPr="00391AFF">
        <w:rPr>
          <w:rFonts w:asciiTheme="minorHAnsi" w:hAnsiTheme="minorHAnsi" w:cstheme="minorHAnsi"/>
          <w:szCs w:val="20"/>
        </w:rPr>
        <w:t>Algemene Vergadering  3 juni 2014 om 19.30u</w:t>
      </w:r>
    </w:p>
    <w:p w:rsidR="0015308F" w:rsidRPr="00391AFF" w:rsidRDefault="0015308F" w:rsidP="00391AFF">
      <w:pPr>
        <w:tabs>
          <w:tab w:val="left" w:pos="709"/>
        </w:tabs>
        <w:jc w:val="both"/>
        <w:rPr>
          <w:rStyle w:val="Zwaar"/>
          <w:rFonts w:asciiTheme="minorHAnsi" w:hAnsiTheme="minorHAnsi" w:cstheme="minorHAnsi"/>
          <w:b w:val="0"/>
          <w:szCs w:val="20"/>
        </w:rPr>
      </w:pPr>
    </w:p>
    <w:p w:rsidR="0015308F" w:rsidRPr="00391AFF" w:rsidRDefault="0015308F" w:rsidP="00391AFF">
      <w:pPr>
        <w:shd w:val="clear" w:color="auto" w:fill="BFBFBF" w:themeFill="background1" w:themeFillShade="BF"/>
        <w:tabs>
          <w:tab w:val="left" w:pos="709"/>
        </w:tabs>
        <w:jc w:val="both"/>
        <w:rPr>
          <w:rFonts w:asciiTheme="minorHAnsi" w:hAnsiTheme="minorHAnsi" w:cstheme="minorHAnsi"/>
          <w:b/>
          <w:szCs w:val="20"/>
        </w:rPr>
      </w:pPr>
      <w:r w:rsidRPr="00391AFF">
        <w:rPr>
          <w:rFonts w:asciiTheme="minorHAnsi" w:hAnsiTheme="minorHAnsi" w:cstheme="minorHAnsi"/>
          <w:b/>
          <w:szCs w:val="20"/>
        </w:rPr>
        <w:t>Agenda</w:t>
      </w:r>
    </w:p>
    <w:p w:rsidR="0015308F" w:rsidRPr="00391AFF" w:rsidRDefault="0015308F" w:rsidP="00391AFF">
      <w:pPr>
        <w:tabs>
          <w:tab w:val="left" w:pos="709"/>
        </w:tabs>
        <w:jc w:val="both"/>
        <w:rPr>
          <w:rStyle w:val="Zwaar"/>
          <w:rFonts w:asciiTheme="minorHAnsi" w:hAnsiTheme="minorHAnsi" w:cstheme="minorHAnsi"/>
          <w:b w:val="0"/>
          <w:szCs w:val="20"/>
        </w:rPr>
      </w:pPr>
    </w:p>
    <w:p w:rsidR="0015308F" w:rsidRPr="00391AFF" w:rsidRDefault="0015308F" w:rsidP="00391AFF">
      <w:pPr>
        <w:pStyle w:val="Lijstalinea"/>
        <w:numPr>
          <w:ilvl w:val="0"/>
          <w:numId w:val="9"/>
        </w:numPr>
        <w:ind w:left="360"/>
        <w:contextualSpacing w:val="0"/>
        <w:jc w:val="both"/>
        <w:rPr>
          <w:rFonts w:asciiTheme="minorHAnsi" w:hAnsiTheme="minorHAnsi" w:cstheme="minorHAnsi"/>
          <w:szCs w:val="20"/>
        </w:rPr>
      </w:pPr>
      <w:r w:rsidRPr="00391AFF">
        <w:rPr>
          <w:rFonts w:asciiTheme="minorHAnsi" w:hAnsiTheme="minorHAnsi" w:cstheme="minorHAnsi"/>
          <w:szCs w:val="20"/>
        </w:rPr>
        <w:t>Overlegplatform kinderarmoede</w:t>
      </w:r>
    </w:p>
    <w:p w:rsidR="0015308F" w:rsidRPr="00391AFF" w:rsidRDefault="0015308F" w:rsidP="00391AFF">
      <w:pPr>
        <w:pStyle w:val="Lijstalinea"/>
        <w:numPr>
          <w:ilvl w:val="0"/>
          <w:numId w:val="9"/>
        </w:numPr>
        <w:ind w:left="360"/>
        <w:contextualSpacing w:val="0"/>
        <w:jc w:val="both"/>
        <w:rPr>
          <w:rFonts w:asciiTheme="minorHAnsi" w:hAnsiTheme="minorHAnsi" w:cstheme="minorHAnsi"/>
          <w:szCs w:val="20"/>
        </w:rPr>
      </w:pPr>
      <w:r w:rsidRPr="00391AFF">
        <w:rPr>
          <w:rFonts w:asciiTheme="minorHAnsi" w:hAnsiTheme="minorHAnsi" w:cstheme="minorHAnsi"/>
          <w:szCs w:val="20"/>
        </w:rPr>
        <w:t>Inschrijvingsbeleid - stand van zaken</w:t>
      </w:r>
    </w:p>
    <w:p w:rsidR="0015308F" w:rsidRPr="00391AFF" w:rsidRDefault="0015308F" w:rsidP="00391AFF">
      <w:pPr>
        <w:pStyle w:val="Lijstalinea"/>
        <w:numPr>
          <w:ilvl w:val="0"/>
          <w:numId w:val="9"/>
        </w:numPr>
        <w:ind w:left="360"/>
        <w:contextualSpacing w:val="0"/>
        <w:jc w:val="both"/>
        <w:rPr>
          <w:rFonts w:asciiTheme="minorHAnsi" w:hAnsiTheme="minorHAnsi" w:cstheme="minorHAnsi"/>
          <w:szCs w:val="20"/>
        </w:rPr>
      </w:pPr>
      <w:r w:rsidRPr="00391AFF">
        <w:rPr>
          <w:rFonts w:asciiTheme="minorHAnsi" w:hAnsiTheme="minorHAnsi" w:cstheme="minorHAnsi"/>
          <w:szCs w:val="20"/>
        </w:rPr>
        <w:t>Varia</w:t>
      </w:r>
    </w:p>
    <w:p w:rsidR="0015308F" w:rsidRPr="00391AFF" w:rsidRDefault="0015308F" w:rsidP="00391AFF">
      <w:pPr>
        <w:jc w:val="both"/>
        <w:rPr>
          <w:rFonts w:asciiTheme="minorHAnsi" w:hAnsiTheme="minorHAnsi" w:cstheme="minorHAnsi"/>
          <w:szCs w:val="20"/>
        </w:rPr>
      </w:pPr>
    </w:p>
    <w:p w:rsidR="0015308F" w:rsidRPr="00391AFF" w:rsidRDefault="0015308F" w:rsidP="00391AFF">
      <w:pPr>
        <w:shd w:val="clear" w:color="auto" w:fill="BFBFBF" w:themeFill="background1" w:themeFillShade="BF"/>
        <w:jc w:val="both"/>
        <w:rPr>
          <w:rFonts w:asciiTheme="minorHAnsi" w:hAnsiTheme="minorHAnsi" w:cstheme="minorHAnsi"/>
          <w:szCs w:val="20"/>
        </w:rPr>
      </w:pPr>
      <w:r w:rsidRPr="00391AFF">
        <w:rPr>
          <w:rFonts w:asciiTheme="minorHAnsi" w:hAnsiTheme="minorHAnsi" w:cstheme="minorHAnsi"/>
          <w:b/>
          <w:szCs w:val="20"/>
        </w:rPr>
        <w:t>Verslag</w:t>
      </w:r>
    </w:p>
    <w:p w:rsidR="0015308F" w:rsidRPr="00391AFF" w:rsidRDefault="0015308F" w:rsidP="00391AFF">
      <w:pPr>
        <w:jc w:val="both"/>
        <w:rPr>
          <w:rFonts w:asciiTheme="minorHAnsi" w:hAnsiTheme="minorHAnsi" w:cstheme="minorHAnsi"/>
          <w:szCs w:val="20"/>
        </w:rPr>
      </w:pPr>
    </w:p>
    <w:p w:rsidR="0015308F" w:rsidRPr="00391AFF" w:rsidRDefault="0015308F" w:rsidP="00391AFF">
      <w:pPr>
        <w:shd w:val="clear" w:color="auto" w:fill="D9D9D9" w:themeFill="background1" w:themeFillShade="D9"/>
        <w:tabs>
          <w:tab w:val="left" w:pos="709"/>
        </w:tabs>
        <w:jc w:val="both"/>
        <w:rPr>
          <w:rFonts w:asciiTheme="minorHAnsi" w:hAnsiTheme="minorHAnsi" w:cstheme="minorHAnsi"/>
          <w:bCs/>
          <w:szCs w:val="20"/>
        </w:rPr>
      </w:pPr>
      <w:r w:rsidRPr="00391AFF">
        <w:rPr>
          <w:rFonts w:asciiTheme="minorHAnsi" w:hAnsiTheme="minorHAnsi" w:cstheme="minorHAnsi"/>
          <w:szCs w:val="20"/>
        </w:rPr>
        <w:t>1. Overlegplatform kinderarmoede</w:t>
      </w:r>
    </w:p>
    <w:p w:rsidR="0015308F" w:rsidRPr="00391AFF" w:rsidRDefault="0015308F" w:rsidP="00391AFF">
      <w:pPr>
        <w:jc w:val="both"/>
        <w:rPr>
          <w:rFonts w:asciiTheme="minorHAnsi" w:hAnsiTheme="minorHAnsi" w:cstheme="minorHAnsi"/>
          <w:szCs w:val="20"/>
        </w:rPr>
      </w:pPr>
    </w:p>
    <w:p w:rsidR="009B604A" w:rsidRPr="00391AFF" w:rsidRDefault="0015308F" w:rsidP="00391AFF">
      <w:pPr>
        <w:jc w:val="both"/>
        <w:rPr>
          <w:rFonts w:asciiTheme="minorHAnsi" w:hAnsiTheme="minorHAnsi" w:cstheme="minorHAnsi"/>
        </w:rPr>
      </w:pPr>
      <w:r w:rsidRPr="00391AFF">
        <w:rPr>
          <w:rFonts w:asciiTheme="minorHAnsi" w:hAnsiTheme="minorHAnsi" w:cstheme="minorHAnsi"/>
        </w:rPr>
        <w:t>Het OCMW Oudenaarde is ingegaan op de oproep van de Koning Boudewijnstichting tot het indienen van projecten voor de oprichting van een lokaal overlegplatform kinderarmoede. De strijd tegen de kinderarmoede is een prioriteit binnen het OCMW-meerjarenplan</w:t>
      </w:r>
      <w:r w:rsidR="00FB03CF">
        <w:rPr>
          <w:rFonts w:asciiTheme="minorHAnsi" w:hAnsiTheme="minorHAnsi" w:cstheme="minorHAnsi"/>
        </w:rPr>
        <w:t xml:space="preserve">. Bovendien geven </w:t>
      </w:r>
      <w:r w:rsidR="00C31AEA">
        <w:rPr>
          <w:rFonts w:asciiTheme="minorHAnsi" w:hAnsiTheme="minorHAnsi" w:cstheme="minorHAnsi"/>
        </w:rPr>
        <w:t xml:space="preserve">de </w:t>
      </w:r>
      <w:r w:rsidR="00FB03CF">
        <w:rPr>
          <w:rFonts w:asciiTheme="minorHAnsi" w:hAnsiTheme="minorHAnsi" w:cstheme="minorHAnsi"/>
        </w:rPr>
        <w:t xml:space="preserve">beschikbare </w:t>
      </w:r>
      <w:r w:rsidR="00C31AEA">
        <w:rPr>
          <w:rFonts w:asciiTheme="minorHAnsi" w:hAnsiTheme="minorHAnsi" w:cstheme="minorHAnsi"/>
        </w:rPr>
        <w:t xml:space="preserve">cijfers </w:t>
      </w:r>
      <w:r w:rsidR="00FD6F74">
        <w:rPr>
          <w:rFonts w:asciiTheme="minorHAnsi" w:hAnsiTheme="minorHAnsi" w:cstheme="minorHAnsi"/>
        </w:rPr>
        <w:t>aan</w:t>
      </w:r>
      <w:r w:rsidR="00C31AEA">
        <w:rPr>
          <w:rFonts w:asciiTheme="minorHAnsi" w:hAnsiTheme="minorHAnsi" w:cstheme="minorHAnsi"/>
        </w:rPr>
        <w:t xml:space="preserve"> dat er nog een </w:t>
      </w:r>
      <w:r w:rsidR="00C31AEA">
        <w:rPr>
          <w:rFonts w:asciiTheme="minorHAnsi" w:hAnsiTheme="minorHAnsi" w:cstheme="minorHAnsi"/>
        </w:rPr>
        <w:lastRenderedPageBreak/>
        <w:t xml:space="preserve">deel </w:t>
      </w:r>
      <w:r w:rsidR="00FD6F74">
        <w:rPr>
          <w:rFonts w:asciiTheme="minorHAnsi" w:hAnsiTheme="minorHAnsi" w:cstheme="minorHAnsi"/>
        </w:rPr>
        <w:t xml:space="preserve">van de doelgroep </w:t>
      </w:r>
      <w:r w:rsidR="00C31AEA">
        <w:rPr>
          <w:rFonts w:asciiTheme="minorHAnsi" w:hAnsiTheme="minorHAnsi" w:cstheme="minorHAnsi"/>
        </w:rPr>
        <w:t>niet bereikt wordt met de bestaande hulpverlening</w:t>
      </w:r>
      <w:r w:rsidRPr="00391AFF">
        <w:rPr>
          <w:rFonts w:asciiTheme="minorHAnsi" w:hAnsiTheme="minorHAnsi" w:cstheme="minorHAnsi"/>
        </w:rPr>
        <w:t xml:space="preserve">. Indien het project wordt goedgekeurd, bedraagt de subsidie voor Oudenaarde € 50.000. </w:t>
      </w:r>
    </w:p>
    <w:p w:rsidR="0015308F" w:rsidRPr="00391AFF" w:rsidRDefault="0015308F" w:rsidP="00391AFF">
      <w:pPr>
        <w:jc w:val="both"/>
        <w:rPr>
          <w:rFonts w:asciiTheme="minorHAnsi" w:hAnsiTheme="minorHAnsi" w:cstheme="minorHAnsi"/>
        </w:rPr>
      </w:pPr>
    </w:p>
    <w:p w:rsidR="0015308F" w:rsidRPr="00391AFF" w:rsidRDefault="0015308F" w:rsidP="00391AFF">
      <w:pPr>
        <w:jc w:val="both"/>
        <w:rPr>
          <w:rFonts w:asciiTheme="minorHAnsi" w:hAnsiTheme="minorHAnsi" w:cstheme="minorHAnsi"/>
        </w:rPr>
      </w:pPr>
      <w:r w:rsidRPr="00391AFF">
        <w:rPr>
          <w:rFonts w:asciiTheme="minorHAnsi" w:hAnsiTheme="minorHAnsi" w:cstheme="minorHAnsi"/>
        </w:rPr>
        <w:t>In de aanvraag wordt het project als volgt omschreven:</w:t>
      </w:r>
    </w:p>
    <w:p w:rsidR="0015308F" w:rsidRPr="00391AFF" w:rsidRDefault="0015308F" w:rsidP="00391AFF">
      <w:pPr>
        <w:ind w:left="360"/>
        <w:jc w:val="both"/>
        <w:rPr>
          <w:rFonts w:asciiTheme="minorHAnsi" w:hAnsiTheme="minorHAnsi" w:cstheme="minorHAnsi"/>
        </w:rPr>
      </w:pPr>
      <w:r w:rsidRPr="00391AFF">
        <w:rPr>
          <w:rFonts w:asciiTheme="minorHAnsi" w:hAnsiTheme="minorHAnsi" w:cstheme="minorHAnsi"/>
        </w:rPr>
        <w:t xml:space="preserve">Via het Overlegplatform Kinderarmoede Oudenaarde </w:t>
      </w:r>
      <w:r w:rsidR="00391AFF" w:rsidRPr="00391AFF">
        <w:rPr>
          <w:rFonts w:asciiTheme="minorHAnsi" w:hAnsiTheme="minorHAnsi" w:cstheme="minorHAnsi"/>
        </w:rPr>
        <w:t xml:space="preserve">(OKO) </w:t>
      </w:r>
      <w:r w:rsidRPr="00391AFF">
        <w:rPr>
          <w:rFonts w:asciiTheme="minorHAnsi" w:hAnsiTheme="minorHAnsi" w:cstheme="minorHAnsi"/>
        </w:rPr>
        <w:t>streven we naar een gecoördineerde  en preventieve aanpak van de kinderarmoede, door:</w:t>
      </w:r>
    </w:p>
    <w:p w:rsidR="0015308F" w:rsidRPr="00391AFF" w:rsidRDefault="0015308F" w:rsidP="00391AFF">
      <w:pPr>
        <w:pStyle w:val="Lijstalinea"/>
        <w:numPr>
          <w:ilvl w:val="0"/>
          <w:numId w:val="12"/>
        </w:numPr>
        <w:ind w:left="720"/>
        <w:jc w:val="both"/>
        <w:rPr>
          <w:rFonts w:asciiTheme="minorHAnsi" w:hAnsiTheme="minorHAnsi" w:cstheme="minorHAnsi"/>
        </w:rPr>
      </w:pPr>
      <w:r w:rsidRPr="00391AFF">
        <w:rPr>
          <w:rFonts w:asciiTheme="minorHAnsi" w:hAnsiTheme="minorHAnsi" w:cstheme="minorHAnsi"/>
        </w:rPr>
        <w:t>sensibiliseren, vormen en stroomlijnen van diverse partnerorganisaties rond detectie van armoede, communicatie en toeleiding</w:t>
      </w:r>
    </w:p>
    <w:p w:rsidR="0015308F" w:rsidRPr="00391AFF" w:rsidRDefault="0015308F" w:rsidP="00391AFF">
      <w:pPr>
        <w:pStyle w:val="Lijstalinea"/>
        <w:numPr>
          <w:ilvl w:val="0"/>
          <w:numId w:val="12"/>
        </w:numPr>
        <w:ind w:left="720"/>
        <w:jc w:val="both"/>
        <w:rPr>
          <w:rFonts w:asciiTheme="minorHAnsi" w:hAnsiTheme="minorHAnsi" w:cstheme="minorHAnsi"/>
        </w:rPr>
      </w:pPr>
      <w:r w:rsidRPr="00391AFF">
        <w:rPr>
          <w:rFonts w:asciiTheme="minorHAnsi" w:hAnsiTheme="minorHAnsi" w:cstheme="minorHAnsi"/>
        </w:rPr>
        <w:t>systematisch overleg gericht op afspraken, onderlinge afstemming, signaleren naar en adviseren van de beleidsinstanties</w:t>
      </w:r>
    </w:p>
    <w:p w:rsidR="0015308F" w:rsidRPr="00391AFF" w:rsidRDefault="0015308F" w:rsidP="00391AFF">
      <w:pPr>
        <w:pStyle w:val="Lijstalinea"/>
        <w:numPr>
          <w:ilvl w:val="0"/>
          <w:numId w:val="12"/>
        </w:numPr>
        <w:ind w:left="720"/>
        <w:jc w:val="both"/>
        <w:rPr>
          <w:rFonts w:asciiTheme="minorHAnsi" w:hAnsiTheme="minorHAnsi" w:cstheme="minorHAnsi"/>
        </w:rPr>
      </w:pPr>
      <w:r w:rsidRPr="00391AFF">
        <w:rPr>
          <w:rFonts w:asciiTheme="minorHAnsi" w:hAnsiTheme="minorHAnsi" w:cstheme="minorHAnsi"/>
        </w:rPr>
        <w:t>aansluitende pro-actieve hulpverlening binnen de bestaande dienstverlening</w:t>
      </w:r>
    </w:p>
    <w:p w:rsidR="0015308F" w:rsidRPr="00391AFF" w:rsidRDefault="0015308F" w:rsidP="00391AFF">
      <w:pPr>
        <w:jc w:val="both"/>
        <w:rPr>
          <w:rFonts w:asciiTheme="minorHAnsi" w:hAnsiTheme="minorHAnsi" w:cstheme="minorHAnsi"/>
        </w:rPr>
      </w:pPr>
    </w:p>
    <w:p w:rsidR="009B604A" w:rsidRPr="00391AFF" w:rsidRDefault="00391AFF" w:rsidP="00391AFF">
      <w:pPr>
        <w:jc w:val="both"/>
        <w:rPr>
          <w:rFonts w:asciiTheme="minorHAnsi" w:hAnsiTheme="minorHAnsi" w:cstheme="minorHAnsi"/>
        </w:rPr>
      </w:pPr>
      <w:r w:rsidRPr="00391AFF">
        <w:rPr>
          <w:rFonts w:asciiTheme="minorHAnsi" w:hAnsiTheme="minorHAnsi" w:cstheme="minorHAnsi"/>
        </w:rPr>
        <w:t>De betrokken partnerorganisaties (waaronder het LOP Basisonderwijs) zijn terug te vinden op het organigram in de bijlage. Elk van deze organisaties heeft haar medewerking toegezegd.</w:t>
      </w:r>
      <w:r>
        <w:rPr>
          <w:rFonts w:asciiTheme="minorHAnsi" w:hAnsiTheme="minorHAnsi" w:cstheme="minorHAnsi"/>
        </w:rPr>
        <w:t xml:space="preserve"> Elke partnerorganisatie (bv. LOP) én alle organisaties die zij verenigt (bv. scholen) duiden een contactpersoon/vertrouwenspersoon aan. De contactpersoon verzamelt de signalen en probeert toe te leiden naar de hulpverlening</w:t>
      </w:r>
      <w:r w:rsidR="005B6DB1">
        <w:rPr>
          <w:rFonts w:asciiTheme="minorHAnsi" w:hAnsiTheme="minorHAnsi" w:cstheme="minorHAnsi"/>
        </w:rPr>
        <w:t xml:space="preserve">. </w:t>
      </w:r>
      <w:r w:rsidR="00934D9C">
        <w:rPr>
          <w:rFonts w:asciiTheme="minorHAnsi" w:hAnsiTheme="minorHAnsi" w:cstheme="minorHAnsi"/>
        </w:rPr>
        <w:t xml:space="preserve">De </w:t>
      </w:r>
      <w:r w:rsidR="005B6DB1">
        <w:rPr>
          <w:rFonts w:asciiTheme="minorHAnsi" w:hAnsiTheme="minorHAnsi" w:cstheme="minorHAnsi"/>
        </w:rPr>
        <w:t xml:space="preserve">contactpersoon/vertrouwenspersoon </w:t>
      </w:r>
      <w:r w:rsidR="00934D9C">
        <w:rPr>
          <w:rFonts w:asciiTheme="minorHAnsi" w:hAnsiTheme="minorHAnsi" w:cstheme="minorHAnsi"/>
        </w:rPr>
        <w:t>krijgt in eerste instantie vorming rond omgaan met kansarmoede (detectie, communicatie…)</w:t>
      </w:r>
    </w:p>
    <w:p w:rsidR="00391AFF" w:rsidRPr="00391AFF" w:rsidRDefault="00391AFF" w:rsidP="00391AFF">
      <w:pPr>
        <w:jc w:val="both"/>
        <w:rPr>
          <w:rFonts w:asciiTheme="minorHAnsi" w:hAnsiTheme="minorHAnsi" w:cstheme="minorHAnsi"/>
        </w:rPr>
      </w:pPr>
    </w:p>
    <w:p w:rsidR="00391AFF" w:rsidRDefault="00391AFF" w:rsidP="00391AFF">
      <w:pPr>
        <w:jc w:val="both"/>
        <w:rPr>
          <w:rFonts w:asciiTheme="minorHAnsi" w:hAnsiTheme="minorHAnsi" w:cstheme="minorHAnsi"/>
        </w:rPr>
      </w:pPr>
      <w:r w:rsidRPr="00391AFF">
        <w:rPr>
          <w:rFonts w:asciiTheme="minorHAnsi" w:hAnsiTheme="minorHAnsi" w:cstheme="minorHAnsi"/>
        </w:rPr>
        <w:t>De subsidie zou</w:t>
      </w:r>
      <w:r w:rsidR="00934D9C">
        <w:rPr>
          <w:rFonts w:asciiTheme="minorHAnsi" w:hAnsiTheme="minorHAnsi" w:cstheme="minorHAnsi"/>
        </w:rPr>
        <w:t xml:space="preserve"> </w:t>
      </w:r>
      <w:r w:rsidRPr="00391AFF">
        <w:rPr>
          <w:rFonts w:asciiTheme="minorHAnsi" w:hAnsiTheme="minorHAnsi" w:cstheme="minorHAnsi"/>
        </w:rPr>
        <w:t>voornamelijk aangewend worden voor (1) de aanstelling van een 1/2FT coördinator van het platform, en voor (2) de uitbreiding van de pro-actieve hulpverlening binnen het OCMW in het kader van dit project</w:t>
      </w:r>
      <w:r w:rsidR="00D16167">
        <w:rPr>
          <w:rFonts w:asciiTheme="minorHAnsi" w:hAnsiTheme="minorHAnsi" w:cstheme="minorHAnsi"/>
        </w:rPr>
        <w:t xml:space="preserve"> (maatschappelijk werker(s))</w:t>
      </w:r>
      <w:r w:rsidRPr="00391AFF">
        <w:rPr>
          <w:rFonts w:asciiTheme="minorHAnsi" w:hAnsiTheme="minorHAnsi" w:cstheme="minorHAnsi"/>
        </w:rPr>
        <w:t>. De werking</w:t>
      </w:r>
      <w:r>
        <w:rPr>
          <w:rFonts w:asciiTheme="minorHAnsi" w:hAnsiTheme="minorHAnsi" w:cstheme="minorHAnsi"/>
        </w:rPr>
        <w:t>s</w:t>
      </w:r>
      <w:r w:rsidRPr="00391AFF">
        <w:rPr>
          <w:rFonts w:asciiTheme="minorHAnsi" w:hAnsiTheme="minorHAnsi" w:cstheme="minorHAnsi"/>
        </w:rPr>
        <w:t>subsidies zijn beperkt</w:t>
      </w:r>
      <w:r w:rsidR="00934D9C">
        <w:rPr>
          <w:rFonts w:asciiTheme="minorHAnsi" w:hAnsiTheme="minorHAnsi" w:cstheme="minorHAnsi"/>
        </w:rPr>
        <w:t xml:space="preserve"> en gaan voornamelijk naar vorming.</w:t>
      </w:r>
      <w:r w:rsidRPr="00391AFF">
        <w:rPr>
          <w:rFonts w:asciiTheme="minorHAnsi" w:hAnsiTheme="minorHAnsi" w:cstheme="minorHAnsi"/>
        </w:rPr>
        <w:t xml:space="preserve"> </w:t>
      </w:r>
      <w:r w:rsidR="00934D9C">
        <w:rPr>
          <w:rFonts w:asciiTheme="minorHAnsi" w:hAnsiTheme="minorHAnsi" w:cstheme="minorHAnsi"/>
        </w:rPr>
        <w:t>H</w:t>
      </w:r>
      <w:r w:rsidRPr="00391AFF">
        <w:rPr>
          <w:rFonts w:asciiTheme="minorHAnsi" w:hAnsiTheme="minorHAnsi" w:cstheme="minorHAnsi"/>
        </w:rPr>
        <w:t>et is niet de bedoeling van de subsidie om bestaande onmiddellijke noden te lenigen.</w:t>
      </w:r>
    </w:p>
    <w:p w:rsidR="00FB03CF" w:rsidRDefault="00FB03CF" w:rsidP="00391AFF">
      <w:pPr>
        <w:jc w:val="both"/>
        <w:rPr>
          <w:rFonts w:asciiTheme="minorHAnsi" w:hAnsiTheme="minorHAnsi" w:cstheme="minorHAnsi"/>
        </w:rPr>
      </w:pPr>
    </w:p>
    <w:p w:rsidR="00FB03CF" w:rsidRPr="00391AFF" w:rsidRDefault="00FB03CF" w:rsidP="00391AFF">
      <w:pPr>
        <w:jc w:val="both"/>
        <w:rPr>
          <w:rFonts w:asciiTheme="minorHAnsi" w:hAnsiTheme="minorHAnsi" w:cstheme="minorHAnsi"/>
        </w:rPr>
      </w:pPr>
      <w:r>
        <w:rPr>
          <w:rFonts w:asciiTheme="minorHAnsi" w:hAnsiTheme="minorHAnsi" w:cstheme="minorHAnsi"/>
        </w:rPr>
        <w:t>Als het project wordt goedgekeurd, kan het van start gaan op 1 mei 2014.</w:t>
      </w:r>
    </w:p>
    <w:p w:rsidR="00391AFF" w:rsidRPr="00391AFF" w:rsidRDefault="00391AFF" w:rsidP="00391AFF">
      <w:pPr>
        <w:jc w:val="both"/>
        <w:rPr>
          <w:rFonts w:asciiTheme="minorHAnsi" w:hAnsiTheme="minorHAnsi" w:cstheme="minorHAnsi"/>
        </w:rPr>
      </w:pPr>
    </w:p>
    <w:p w:rsidR="00391AFF" w:rsidRDefault="00391AFF" w:rsidP="00391AFF">
      <w:pPr>
        <w:jc w:val="both"/>
        <w:rPr>
          <w:rFonts w:asciiTheme="minorHAnsi" w:hAnsiTheme="minorHAnsi" w:cstheme="minorHAnsi"/>
        </w:rPr>
      </w:pPr>
      <w:r>
        <w:rPr>
          <w:rFonts w:asciiTheme="minorHAnsi" w:hAnsiTheme="minorHAnsi" w:cstheme="minorHAnsi"/>
        </w:rPr>
        <w:t>Bespreking:</w:t>
      </w:r>
    </w:p>
    <w:p w:rsidR="00FB03CF" w:rsidRDefault="00FB03CF" w:rsidP="00FB03CF">
      <w:pPr>
        <w:pStyle w:val="Lijstalinea"/>
        <w:numPr>
          <w:ilvl w:val="0"/>
          <w:numId w:val="13"/>
        </w:numPr>
        <w:jc w:val="both"/>
        <w:rPr>
          <w:rFonts w:asciiTheme="minorHAnsi" w:hAnsiTheme="minorHAnsi" w:cstheme="minorHAnsi"/>
        </w:rPr>
      </w:pPr>
      <w:r>
        <w:rPr>
          <w:rFonts w:asciiTheme="minorHAnsi" w:hAnsiTheme="minorHAnsi" w:cstheme="minorHAnsi"/>
        </w:rPr>
        <w:t>In principe kan de maatschappelijk werker</w:t>
      </w:r>
      <w:r w:rsidR="000B62C8">
        <w:rPr>
          <w:rFonts w:asciiTheme="minorHAnsi" w:hAnsiTheme="minorHAnsi" w:cstheme="minorHAnsi"/>
        </w:rPr>
        <w:t xml:space="preserve"> </w:t>
      </w:r>
      <w:r>
        <w:rPr>
          <w:rFonts w:asciiTheme="minorHAnsi" w:hAnsiTheme="minorHAnsi" w:cstheme="minorHAnsi"/>
        </w:rPr>
        <w:t>waar nodig  ook optreden als brugfiguur tussen ouders en school</w:t>
      </w:r>
    </w:p>
    <w:p w:rsidR="00FB03CF" w:rsidRDefault="00FB03CF" w:rsidP="00FB03CF">
      <w:pPr>
        <w:pStyle w:val="Lijstalinea"/>
        <w:numPr>
          <w:ilvl w:val="0"/>
          <w:numId w:val="13"/>
        </w:numPr>
        <w:jc w:val="both"/>
        <w:rPr>
          <w:rFonts w:asciiTheme="minorHAnsi" w:hAnsiTheme="minorHAnsi" w:cstheme="minorHAnsi"/>
        </w:rPr>
      </w:pPr>
      <w:r>
        <w:rPr>
          <w:rFonts w:asciiTheme="minorHAnsi" w:hAnsiTheme="minorHAnsi" w:cstheme="minorHAnsi"/>
        </w:rPr>
        <w:t>Een groot deel van de potentiële doelgroep wordt gevormd door alleenstaande moeders in een echtscheidingssituatie</w:t>
      </w:r>
    </w:p>
    <w:p w:rsidR="000B62C8" w:rsidRDefault="004B1DAD" w:rsidP="000B62C8">
      <w:pPr>
        <w:pStyle w:val="Lijstalinea"/>
        <w:numPr>
          <w:ilvl w:val="0"/>
          <w:numId w:val="13"/>
        </w:numPr>
        <w:jc w:val="both"/>
        <w:rPr>
          <w:rFonts w:asciiTheme="minorHAnsi" w:hAnsiTheme="minorHAnsi" w:cstheme="minorHAnsi"/>
        </w:rPr>
      </w:pPr>
      <w:r>
        <w:rPr>
          <w:rFonts w:asciiTheme="minorHAnsi" w:hAnsiTheme="minorHAnsi" w:cstheme="minorHAnsi"/>
        </w:rPr>
        <w:t>Het al dan niet recht hebben op een kansenpas is afhankelijk van het inkomen. Het OCMW hanteert hiervoor de Europese armoedegrens. Er wordt geen rekening gehouden met kinderbijslag. Voor de huidige inkomensgrenzen na</w:t>
      </w:r>
      <w:r w:rsidR="000B62C8">
        <w:rPr>
          <w:rFonts w:asciiTheme="minorHAnsi" w:hAnsiTheme="minorHAnsi" w:cstheme="minorHAnsi"/>
        </w:rPr>
        <w:t>argelang de gezinssituatie, zie:</w:t>
      </w:r>
      <w:bookmarkStart w:id="0" w:name="_GoBack"/>
      <w:bookmarkEnd w:id="0"/>
    </w:p>
    <w:p w:rsidR="00FB03CF" w:rsidRPr="000B62C8" w:rsidRDefault="000B62C8" w:rsidP="000B62C8">
      <w:pPr>
        <w:ind w:left="1416"/>
        <w:jc w:val="both"/>
        <w:rPr>
          <w:rFonts w:asciiTheme="minorHAnsi" w:hAnsiTheme="minorHAnsi" w:cstheme="minorHAnsi"/>
        </w:rPr>
      </w:pPr>
      <w:r w:rsidRPr="000B62C8">
        <w:rPr>
          <w:rFonts w:asciiTheme="minorHAnsi" w:hAnsiTheme="minorHAnsi" w:cstheme="minorHAnsi"/>
        </w:rPr>
        <w:t>www.oudenaarde.be/nl/inwoners/Welzijnenzorg/Socialedienstverlening/SocialeDienst/dekansenpas.html;jsessionid=4F25839900DCD50ADB0D7D0629C445CE</w:t>
      </w:r>
    </w:p>
    <w:p w:rsidR="004B1DAD" w:rsidRDefault="004B1DAD" w:rsidP="00FB03CF">
      <w:pPr>
        <w:pStyle w:val="Lijstalinea"/>
        <w:numPr>
          <w:ilvl w:val="0"/>
          <w:numId w:val="13"/>
        </w:numPr>
        <w:jc w:val="both"/>
        <w:rPr>
          <w:rFonts w:asciiTheme="minorHAnsi" w:hAnsiTheme="minorHAnsi" w:cstheme="minorHAnsi"/>
        </w:rPr>
      </w:pPr>
      <w:r>
        <w:rPr>
          <w:rFonts w:asciiTheme="minorHAnsi" w:hAnsiTheme="minorHAnsi" w:cstheme="minorHAnsi"/>
        </w:rPr>
        <w:t>Er zijn meerdere gezinnen die in armoede leven maar de stap naar de hulpverlening niet (durven) zetten. Ook als onze toeleiding niet zou lukken, we zijn toch al iets gebaat met beter te weten over wie het gaat.</w:t>
      </w:r>
    </w:p>
    <w:p w:rsidR="004B1DAD" w:rsidRDefault="00927A05" w:rsidP="00FB03CF">
      <w:pPr>
        <w:pStyle w:val="Lijstalinea"/>
        <w:numPr>
          <w:ilvl w:val="0"/>
          <w:numId w:val="13"/>
        </w:numPr>
        <w:jc w:val="both"/>
        <w:rPr>
          <w:rFonts w:asciiTheme="minorHAnsi" w:hAnsiTheme="minorHAnsi" w:cstheme="minorHAnsi"/>
        </w:rPr>
      </w:pPr>
      <w:r>
        <w:rPr>
          <w:rFonts w:asciiTheme="minorHAnsi" w:hAnsiTheme="minorHAnsi" w:cstheme="minorHAnsi"/>
        </w:rPr>
        <w:t>Kunnen warme maalti</w:t>
      </w:r>
      <w:r w:rsidR="004B1DAD">
        <w:rPr>
          <w:rFonts w:asciiTheme="minorHAnsi" w:hAnsiTheme="minorHAnsi" w:cstheme="minorHAnsi"/>
        </w:rPr>
        <w:t>jden op school niet on</w:t>
      </w:r>
      <w:r w:rsidR="00110941">
        <w:rPr>
          <w:rFonts w:asciiTheme="minorHAnsi" w:hAnsiTheme="minorHAnsi" w:cstheme="minorHAnsi"/>
        </w:rPr>
        <w:t>der de OK-pas vallen? Veel s</w:t>
      </w:r>
      <w:r w:rsidR="004B1DAD">
        <w:rPr>
          <w:rFonts w:asciiTheme="minorHAnsi" w:hAnsiTheme="minorHAnsi" w:cstheme="minorHAnsi"/>
        </w:rPr>
        <w:t xml:space="preserve">cholen betalen die op dit moment zelf voor </w:t>
      </w:r>
      <w:r w:rsidR="00343A03">
        <w:rPr>
          <w:rFonts w:asciiTheme="minorHAnsi" w:hAnsiTheme="minorHAnsi" w:cstheme="minorHAnsi"/>
        </w:rPr>
        <w:t>de ergste gevallen (lege brooddozen)</w:t>
      </w:r>
      <w:r w:rsidR="004B1DAD">
        <w:rPr>
          <w:rFonts w:asciiTheme="minorHAnsi" w:hAnsiTheme="minorHAnsi" w:cstheme="minorHAnsi"/>
        </w:rPr>
        <w:t xml:space="preserve">. </w:t>
      </w:r>
      <w:r w:rsidR="00110941">
        <w:rPr>
          <w:rFonts w:asciiTheme="minorHAnsi" w:hAnsiTheme="minorHAnsi" w:cstheme="minorHAnsi"/>
        </w:rPr>
        <w:t xml:space="preserve">Veel </w:t>
      </w:r>
      <w:r w:rsidR="00E56671">
        <w:rPr>
          <w:rFonts w:asciiTheme="minorHAnsi" w:hAnsiTheme="minorHAnsi" w:cstheme="minorHAnsi"/>
        </w:rPr>
        <w:t xml:space="preserve">meer </w:t>
      </w:r>
      <w:r w:rsidR="00110941">
        <w:rPr>
          <w:rFonts w:asciiTheme="minorHAnsi" w:hAnsiTheme="minorHAnsi" w:cstheme="minorHAnsi"/>
        </w:rPr>
        <w:t>ouders zouden hun kinderen een warme maalti</w:t>
      </w:r>
      <w:r w:rsidR="004B1DAD">
        <w:rPr>
          <w:rFonts w:asciiTheme="minorHAnsi" w:hAnsiTheme="minorHAnsi" w:cstheme="minorHAnsi"/>
        </w:rPr>
        <w:t xml:space="preserve">jd </w:t>
      </w:r>
      <w:r w:rsidR="00110941">
        <w:rPr>
          <w:rFonts w:asciiTheme="minorHAnsi" w:hAnsiTheme="minorHAnsi" w:cstheme="minorHAnsi"/>
        </w:rPr>
        <w:t>kunnen aanbieden</w:t>
      </w:r>
      <w:r w:rsidR="004B1DAD">
        <w:rPr>
          <w:rFonts w:asciiTheme="minorHAnsi" w:hAnsiTheme="minorHAnsi" w:cstheme="minorHAnsi"/>
        </w:rPr>
        <w:t xml:space="preserve"> als dit onder de kansenpas zou vallen. </w:t>
      </w:r>
    </w:p>
    <w:p w:rsidR="00110941" w:rsidRPr="00284FCA" w:rsidRDefault="00110941" w:rsidP="00284FCA">
      <w:pPr>
        <w:pStyle w:val="Lijstalinea"/>
        <w:shd w:val="clear" w:color="auto" w:fill="FFFFFF" w:themeFill="background1"/>
        <w:ind w:left="360"/>
        <w:jc w:val="both"/>
        <w:rPr>
          <w:rFonts w:asciiTheme="minorHAnsi" w:hAnsiTheme="minorHAnsi" w:cstheme="minorHAnsi"/>
          <w:highlight w:val="yellow"/>
        </w:rPr>
      </w:pPr>
      <w:r w:rsidRPr="00284FCA">
        <w:rPr>
          <w:rFonts w:asciiTheme="minorHAnsi" w:hAnsiTheme="minorHAnsi" w:cstheme="minorHAnsi"/>
          <w:highlight w:val="yellow"/>
        </w:rPr>
        <w:t xml:space="preserve">We spreken af dat dit voorstel </w:t>
      </w:r>
      <w:r w:rsidR="00651324" w:rsidRPr="00284FCA">
        <w:rPr>
          <w:rFonts w:asciiTheme="minorHAnsi" w:hAnsiTheme="minorHAnsi" w:cstheme="minorHAnsi"/>
          <w:highlight w:val="yellow"/>
        </w:rPr>
        <w:t xml:space="preserve">tegen 11 maart (volgende stuurgroep) </w:t>
      </w:r>
      <w:r w:rsidRPr="00284FCA">
        <w:rPr>
          <w:rFonts w:asciiTheme="minorHAnsi" w:hAnsiTheme="minorHAnsi" w:cstheme="minorHAnsi"/>
          <w:highlight w:val="yellow"/>
        </w:rPr>
        <w:t>afgetoetst wordt</w:t>
      </w:r>
    </w:p>
    <w:p w:rsidR="00110941" w:rsidRPr="00284FCA" w:rsidRDefault="00110941" w:rsidP="00284FCA">
      <w:pPr>
        <w:pStyle w:val="Lijstalinea"/>
        <w:numPr>
          <w:ilvl w:val="1"/>
          <w:numId w:val="13"/>
        </w:numPr>
        <w:shd w:val="clear" w:color="auto" w:fill="FFFFFF" w:themeFill="background1"/>
        <w:jc w:val="both"/>
        <w:rPr>
          <w:rFonts w:asciiTheme="minorHAnsi" w:hAnsiTheme="minorHAnsi" w:cstheme="minorHAnsi"/>
          <w:highlight w:val="yellow"/>
        </w:rPr>
      </w:pPr>
      <w:r w:rsidRPr="00284FCA">
        <w:rPr>
          <w:rFonts w:asciiTheme="minorHAnsi" w:hAnsiTheme="minorHAnsi" w:cstheme="minorHAnsi"/>
          <w:highlight w:val="yellow"/>
        </w:rPr>
        <w:t>Bij de OCMW-raad</w:t>
      </w:r>
    </w:p>
    <w:p w:rsidR="00110941" w:rsidRPr="00284FCA" w:rsidRDefault="00110941" w:rsidP="00284FCA">
      <w:pPr>
        <w:pStyle w:val="Lijstalinea"/>
        <w:numPr>
          <w:ilvl w:val="1"/>
          <w:numId w:val="13"/>
        </w:numPr>
        <w:shd w:val="clear" w:color="auto" w:fill="FFFFFF" w:themeFill="background1"/>
        <w:jc w:val="both"/>
        <w:rPr>
          <w:rFonts w:asciiTheme="minorHAnsi" w:hAnsiTheme="minorHAnsi" w:cstheme="minorHAnsi"/>
          <w:highlight w:val="yellow"/>
        </w:rPr>
      </w:pPr>
      <w:r w:rsidRPr="00284FCA">
        <w:rPr>
          <w:rFonts w:asciiTheme="minorHAnsi" w:hAnsiTheme="minorHAnsi" w:cstheme="minorHAnsi"/>
          <w:highlight w:val="yellow"/>
        </w:rPr>
        <w:t>Bij de scholen zelf - toepassing van de OK-pas impliceert dat de scholen 25% per maaltijd betalen</w:t>
      </w:r>
    </w:p>
    <w:p w:rsidR="00651324" w:rsidRDefault="00651324" w:rsidP="00651324">
      <w:pPr>
        <w:pStyle w:val="Lijstalinea"/>
        <w:numPr>
          <w:ilvl w:val="0"/>
          <w:numId w:val="13"/>
        </w:numPr>
        <w:jc w:val="both"/>
        <w:rPr>
          <w:rFonts w:asciiTheme="minorHAnsi" w:hAnsiTheme="minorHAnsi" w:cstheme="minorHAnsi"/>
        </w:rPr>
      </w:pPr>
      <w:r>
        <w:rPr>
          <w:rFonts w:asciiTheme="minorHAnsi" w:hAnsiTheme="minorHAnsi" w:cstheme="minorHAnsi"/>
        </w:rPr>
        <w:t xml:space="preserve">Ook voor de naschoolse opvang worden scholen geconfronteerd met onbetaalde facturen. </w:t>
      </w:r>
      <w:r w:rsidR="008624BA">
        <w:rPr>
          <w:rFonts w:asciiTheme="minorHAnsi" w:hAnsiTheme="minorHAnsi" w:cstheme="minorHAnsi"/>
        </w:rPr>
        <w:t xml:space="preserve">Dit is niet altijd aan armoede te wijten en er zijn ook ouders die thuis zijn die de kinderopvang gebruiken. Maar voor werkende ouders met een laag inkomen is zeker ook ondersteuning gewenst, bv. in de vorm van de OK-pas. Deze ouders verliezen immers een relatief groot deel van het verdiende inkomen aan de kinderopvang die zij absoluut nodig hebben. Op die manier wordt werken afgestraft. </w:t>
      </w:r>
    </w:p>
    <w:p w:rsidR="008624BA" w:rsidRPr="00284FCA" w:rsidRDefault="008624BA" w:rsidP="00284FCA">
      <w:pPr>
        <w:shd w:val="clear" w:color="auto" w:fill="FFFFFF" w:themeFill="background1"/>
        <w:ind w:left="360"/>
        <w:jc w:val="both"/>
        <w:rPr>
          <w:rFonts w:asciiTheme="minorHAnsi" w:hAnsiTheme="minorHAnsi" w:cstheme="minorHAnsi"/>
        </w:rPr>
      </w:pPr>
      <w:r w:rsidRPr="00284FCA">
        <w:rPr>
          <w:rFonts w:asciiTheme="minorHAnsi" w:hAnsiTheme="minorHAnsi" w:cstheme="minorHAnsi"/>
          <w:highlight w:val="yellow"/>
        </w:rPr>
        <w:lastRenderedPageBreak/>
        <w:t xml:space="preserve">Het OCMW gaat ook dit voorstel bekijken. Het past </w:t>
      </w:r>
      <w:r w:rsidR="004A45F1" w:rsidRPr="00284FCA">
        <w:rPr>
          <w:rFonts w:asciiTheme="minorHAnsi" w:hAnsiTheme="minorHAnsi" w:cstheme="minorHAnsi"/>
          <w:highlight w:val="yellow"/>
        </w:rPr>
        <w:t xml:space="preserve">immers </w:t>
      </w:r>
      <w:r w:rsidRPr="00284FCA">
        <w:rPr>
          <w:rFonts w:asciiTheme="minorHAnsi" w:hAnsiTheme="minorHAnsi" w:cstheme="minorHAnsi"/>
          <w:highlight w:val="yellow"/>
        </w:rPr>
        <w:t xml:space="preserve">binnen </w:t>
      </w:r>
      <w:r w:rsidR="004A45F1" w:rsidRPr="00284FCA">
        <w:rPr>
          <w:rFonts w:asciiTheme="minorHAnsi" w:hAnsiTheme="minorHAnsi" w:cstheme="minorHAnsi"/>
          <w:highlight w:val="yellow"/>
        </w:rPr>
        <w:t>een andere pijler van het OCMW-beleid, nl. het activeringsbeleid.</w:t>
      </w:r>
    </w:p>
    <w:p w:rsidR="00391AFF" w:rsidRDefault="00180DC4" w:rsidP="00180DC4">
      <w:pPr>
        <w:pStyle w:val="Lijstalinea"/>
        <w:numPr>
          <w:ilvl w:val="0"/>
          <w:numId w:val="13"/>
        </w:numPr>
        <w:jc w:val="both"/>
        <w:rPr>
          <w:rFonts w:asciiTheme="minorHAnsi" w:hAnsiTheme="minorHAnsi" w:cstheme="minorHAnsi"/>
        </w:rPr>
      </w:pPr>
      <w:r>
        <w:rPr>
          <w:rFonts w:asciiTheme="minorHAnsi" w:hAnsiTheme="minorHAnsi" w:cstheme="minorHAnsi"/>
        </w:rPr>
        <w:t xml:space="preserve">Wat met de leerlingen die van Ronse komen? In het buitengewoon onderwijs is dat een groot deel. Is het fair dat kinderen uit Oudenaarde voordelen genieten en kinderen uit Ronse niet? De gemeente Zwalm heeft zich ingeschakeld in het systeem van de kansenpas, dus voor die kinderen geldt de ongelijkheid niet. </w:t>
      </w:r>
    </w:p>
    <w:p w:rsidR="00180DC4" w:rsidRPr="00284FCA" w:rsidRDefault="00180DC4" w:rsidP="00284FCA">
      <w:pPr>
        <w:shd w:val="clear" w:color="auto" w:fill="FFFFFF" w:themeFill="background1"/>
        <w:ind w:left="360"/>
        <w:jc w:val="both"/>
        <w:rPr>
          <w:rFonts w:asciiTheme="minorHAnsi" w:hAnsiTheme="minorHAnsi" w:cstheme="minorHAnsi"/>
        </w:rPr>
      </w:pPr>
      <w:r w:rsidRPr="00284FCA">
        <w:rPr>
          <w:rFonts w:asciiTheme="minorHAnsi" w:hAnsiTheme="minorHAnsi" w:cstheme="minorHAnsi"/>
          <w:highlight w:val="yellow"/>
        </w:rPr>
        <w:t>De vraag naar een gelijkschakeling zal nog eens gesteld worden aan het OCMW Ronse</w:t>
      </w:r>
    </w:p>
    <w:p w:rsidR="00391AFF" w:rsidRPr="00391AFF" w:rsidRDefault="00391AFF" w:rsidP="00391AFF">
      <w:pPr>
        <w:jc w:val="both"/>
        <w:rPr>
          <w:rFonts w:asciiTheme="minorHAnsi" w:hAnsiTheme="minorHAnsi" w:cstheme="minorHAnsi"/>
        </w:rPr>
      </w:pPr>
    </w:p>
    <w:p w:rsidR="005C7AC8" w:rsidRPr="00391AFF" w:rsidRDefault="005C7AC8" w:rsidP="005C7AC8">
      <w:pPr>
        <w:pStyle w:val="Lijstalinea"/>
        <w:numPr>
          <w:ilvl w:val="0"/>
          <w:numId w:val="16"/>
        </w:numPr>
        <w:shd w:val="clear" w:color="auto" w:fill="D9D9D9" w:themeFill="background1" w:themeFillShade="D9"/>
        <w:jc w:val="both"/>
        <w:rPr>
          <w:rFonts w:asciiTheme="minorHAnsi" w:hAnsiTheme="minorHAnsi" w:cstheme="minorHAnsi"/>
          <w:b/>
        </w:rPr>
      </w:pPr>
      <w:r w:rsidRPr="00391AFF">
        <w:rPr>
          <w:rFonts w:asciiTheme="minorHAnsi" w:hAnsiTheme="minorHAnsi" w:cstheme="minorHAnsi"/>
          <w:b/>
        </w:rPr>
        <w:t>Inschrijvingsbeleid - stand van zaken</w:t>
      </w:r>
    </w:p>
    <w:p w:rsidR="005C7AC8" w:rsidRDefault="005C7AC8" w:rsidP="005C7AC8">
      <w:pPr>
        <w:pStyle w:val="Lijstalinea"/>
        <w:shd w:val="clear" w:color="auto" w:fill="FFFFFF" w:themeFill="background1"/>
        <w:tabs>
          <w:tab w:val="left" w:pos="709"/>
        </w:tabs>
        <w:ind w:left="360"/>
        <w:jc w:val="both"/>
        <w:rPr>
          <w:rFonts w:asciiTheme="minorHAnsi" w:hAnsiTheme="minorHAnsi" w:cstheme="minorHAnsi"/>
          <w:bCs/>
          <w:szCs w:val="20"/>
        </w:rPr>
      </w:pPr>
    </w:p>
    <w:p w:rsidR="00D45015" w:rsidRPr="000D4764" w:rsidRDefault="00D45015" w:rsidP="00391AFF">
      <w:pPr>
        <w:jc w:val="both"/>
        <w:rPr>
          <w:rFonts w:asciiTheme="minorHAnsi" w:hAnsiTheme="minorHAnsi" w:cstheme="minorHAnsi"/>
          <w:i/>
        </w:rPr>
      </w:pPr>
      <w:r w:rsidRPr="000D4764">
        <w:rPr>
          <w:rFonts w:asciiTheme="minorHAnsi" w:hAnsiTheme="minorHAnsi" w:cstheme="minorHAnsi"/>
          <w:i/>
        </w:rPr>
        <w:t xml:space="preserve">2.1 </w:t>
      </w:r>
      <w:r w:rsidRPr="000D4764">
        <w:rPr>
          <w:rFonts w:asciiTheme="minorHAnsi" w:hAnsiTheme="minorHAnsi" w:cstheme="minorHAnsi"/>
          <w:i/>
        </w:rPr>
        <w:tab/>
        <w:t>Aanmeldingen</w:t>
      </w:r>
    </w:p>
    <w:p w:rsidR="00D45015" w:rsidRPr="00391AFF" w:rsidRDefault="005C7AC8" w:rsidP="00391AFF">
      <w:pPr>
        <w:pStyle w:val="Lijstalinea"/>
        <w:numPr>
          <w:ilvl w:val="0"/>
          <w:numId w:val="7"/>
        </w:numPr>
        <w:jc w:val="both"/>
        <w:rPr>
          <w:rFonts w:asciiTheme="minorHAnsi" w:hAnsiTheme="minorHAnsi" w:cstheme="minorHAnsi"/>
        </w:rPr>
      </w:pPr>
      <w:r>
        <w:rPr>
          <w:rFonts w:asciiTheme="minorHAnsi" w:hAnsiTheme="minorHAnsi" w:cstheme="minorHAnsi"/>
        </w:rPr>
        <w:t xml:space="preserve">Na </w:t>
      </w:r>
      <w:r w:rsidR="00EA32AC">
        <w:rPr>
          <w:rFonts w:asciiTheme="minorHAnsi" w:hAnsiTheme="minorHAnsi" w:cstheme="minorHAnsi"/>
        </w:rPr>
        <w:t xml:space="preserve">het openingsweekend zijn er al </w:t>
      </w:r>
      <w:r w:rsidR="00D45015" w:rsidRPr="00391AFF">
        <w:rPr>
          <w:rFonts w:asciiTheme="minorHAnsi" w:hAnsiTheme="minorHAnsi" w:cstheme="minorHAnsi"/>
        </w:rPr>
        <w:t>44 aanmeldingen</w:t>
      </w:r>
    </w:p>
    <w:p w:rsidR="00D45015" w:rsidRPr="00391AFF" w:rsidRDefault="00EA32AC" w:rsidP="00391AFF">
      <w:pPr>
        <w:pStyle w:val="Lijstalinea"/>
        <w:numPr>
          <w:ilvl w:val="0"/>
          <w:numId w:val="7"/>
        </w:numPr>
        <w:jc w:val="both"/>
        <w:rPr>
          <w:rFonts w:asciiTheme="minorHAnsi" w:hAnsiTheme="minorHAnsi" w:cstheme="minorHAnsi"/>
        </w:rPr>
      </w:pPr>
      <w:r>
        <w:rPr>
          <w:rFonts w:asciiTheme="minorHAnsi" w:hAnsiTheme="minorHAnsi" w:cstheme="minorHAnsi"/>
        </w:rPr>
        <w:t xml:space="preserve">Vragen zijn er totnogtoe alleen m.b.t. de regeling rond </w:t>
      </w:r>
      <w:r w:rsidR="00D45015" w:rsidRPr="009E5514">
        <w:rPr>
          <w:rFonts w:asciiTheme="minorHAnsi" w:hAnsiTheme="minorHAnsi" w:cstheme="minorHAnsi"/>
          <w:b/>
        </w:rPr>
        <w:t>verhuizers</w:t>
      </w:r>
      <w:r>
        <w:rPr>
          <w:rFonts w:asciiTheme="minorHAnsi" w:hAnsiTheme="minorHAnsi" w:cstheme="minorHAnsi"/>
        </w:rPr>
        <w:t xml:space="preserve">: mogen zij onder het nieuwe adres aanmelden of niet? Het standaard antwoord is dat dit mag als zij in april bij de inschrijving een bewijsstuk van de nieuwe woonst kunnen voorleggen. Dit kan een aankoopacte zijn, een compromis, een huurcontract, een bouwvergunning… </w:t>
      </w:r>
    </w:p>
    <w:p w:rsidR="00D45015" w:rsidRPr="00391AFF" w:rsidRDefault="00D45015" w:rsidP="00391AFF">
      <w:pPr>
        <w:jc w:val="both"/>
        <w:rPr>
          <w:rFonts w:asciiTheme="minorHAnsi" w:hAnsiTheme="minorHAnsi" w:cstheme="minorHAnsi"/>
        </w:rPr>
      </w:pPr>
    </w:p>
    <w:p w:rsidR="00D45015" w:rsidRPr="000D4764" w:rsidRDefault="00D45015" w:rsidP="00391AFF">
      <w:pPr>
        <w:jc w:val="both"/>
        <w:rPr>
          <w:rFonts w:asciiTheme="minorHAnsi" w:hAnsiTheme="minorHAnsi" w:cstheme="minorHAnsi"/>
          <w:i/>
        </w:rPr>
      </w:pPr>
      <w:r w:rsidRPr="000D4764">
        <w:rPr>
          <w:rFonts w:asciiTheme="minorHAnsi" w:hAnsiTheme="minorHAnsi" w:cstheme="minorHAnsi"/>
          <w:i/>
        </w:rPr>
        <w:t>2.2</w:t>
      </w:r>
      <w:r w:rsidRPr="000D4764">
        <w:rPr>
          <w:rFonts w:asciiTheme="minorHAnsi" w:hAnsiTheme="minorHAnsi" w:cstheme="minorHAnsi"/>
          <w:i/>
        </w:rPr>
        <w:tab/>
        <w:t>Schoolveranderingen</w:t>
      </w:r>
    </w:p>
    <w:p w:rsidR="00EA32AC" w:rsidRDefault="00EA32AC" w:rsidP="00EA32AC">
      <w:pPr>
        <w:pStyle w:val="Lijstalinea"/>
        <w:numPr>
          <w:ilvl w:val="0"/>
          <w:numId w:val="17"/>
        </w:numPr>
        <w:jc w:val="both"/>
        <w:rPr>
          <w:rFonts w:asciiTheme="minorHAnsi" w:hAnsiTheme="minorHAnsi" w:cstheme="minorHAnsi"/>
        </w:rPr>
      </w:pPr>
      <w:r>
        <w:rPr>
          <w:rFonts w:asciiTheme="minorHAnsi" w:hAnsiTheme="minorHAnsi" w:cstheme="minorHAnsi"/>
        </w:rPr>
        <w:t xml:space="preserve">Schoolveranderingen </w:t>
      </w:r>
      <w:r w:rsidR="00762BED">
        <w:rPr>
          <w:rFonts w:asciiTheme="minorHAnsi" w:hAnsiTheme="minorHAnsi" w:cstheme="minorHAnsi"/>
        </w:rPr>
        <w:t>mogen</w:t>
      </w:r>
      <w:r>
        <w:rPr>
          <w:rFonts w:asciiTheme="minorHAnsi" w:hAnsiTheme="minorHAnsi" w:cstheme="minorHAnsi"/>
        </w:rPr>
        <w:t xml:space="preserve"> niet tijdens de aanmeldingsperiode. Alleen kinderen uit twee welbepaalde categorieën mogen door de scholen voor het lopende schooljaar worden ingeschreven, weliswaar op risico  van een capaciteitsverhoging, want op het aantal voor aanmelding vrij gegeven plaatsen mag nooit beknot worden. Deze categorieën zijn:</w:t>
      </w:r>
    </w:p>
    <w:p w:rsidR="00EA32AC" w:rsidRPr="00EA32AC" w:rsidRDefault="00EA32AC" w:rsidP="00EA32AC">
      <w:pPr>
        <w:pStyle w:val="Lijstalinea"/>
        <w:numPr>
          <w:ilvl w:val="1"/>
          <w:numId w:val="17"/>
        </w:numPr>
        <w:contextualSpacing w:val="0"/>
        <w:rPr>
          <w:rFonts w:asciiTheme="minorHAnsi" w:hAnsiTheme="minorHAnsi" w:cstheme="minorHAnsi"/>
        </w:rPr>
      </w:pPr>
      <w:r w:rsidRPr="00EA32AC">
        <w:rPr>
          <w:rFonts w:asciiTheme="minorHAnsi" w:hAnsiTheme="minorHAnsi" w:cstheme="minorHAnsi"/>
        </w:rPr>
        <w:t xml:space="preserve">Kinderen van ouders die tijdens deze periode van een andere gemeente naar Oudenaarde </w:t>
      </w:r>
      <w:r w:rsidRPr="009E5514">
        <w:rPr>
          <w:rFonts w:asciiTheme="minorHAnsi" w:hAnsiTheme="minorHAnsi" w:cstheme="minorHAnsi"/>
          <w:b/>
        </w:rPr>
        <w:t>verhuizen</w:t>
      </w:r>
      <w:r w:rsidRPr="00EA32AC">
        <w:rPr>
          <w:rFonts w:asciiTheme="minorHAnsi" w:hAnsiTheme="minorHAnsi" w:cstheme="minorHAnsi"/>
        </w:rPr>
        <w:t xml:space="preserve"> en onmiddellijk een school nodig hebben;</w:t>
      </w:r>
    </w:p>
    <w:p w:rsidR="00EA32AC" w:rsidRPr="00EA32AC" w:rsidRDefault="00EA32AC" w:rsidP="00EA32AC">
      <w:pPr>
        <w:pStyle w:val="Lijstalinea"/>
        <w:numPr>
          <w:ilvl w:val="1"/>
          <w:numId w:val="17"/>
        </w:numPr>
        <w:contextualSpacing w:val="0"/>
        <w:rPr>
          <w:rFonts w:asciiTheme="minorHAnsi" w:hAnsiTheme="minorHAnsi" w:cstheme="minorHAnsi"/>
        </w:rPr>
      </w:pPr>
      <w:r w:rsidRPr="00EA32AC">
        <w:rPr>
          <w:rFonts w:asciiTheme="minorHAnsi" w:hAnsiTheme="minorHAnsi" w:cstheme="minorHAnsi"/>
        </w:rPr>
        <w:t xml:space="preserve">Kinderen geboren in </w:t>
      </w:r>
      <w:r w:rsidRPr="009E5514">
        <w:rPr>
          <w:rFonts w:asciiTheme="minorHAnsi" w:hAnsiTheme="minorHAnsi" w:cstheme="minorHAnsi"/>
          <w:b/>
        </w:rPr>
        <w:t>2011</w:t>
      </w:r>
      <w:r w:rsidRPr="00EA32AC">
        <w:rPr>
          <w:rFonts w:asciiTheme="minorHAnsi" w:hAnsiTheme="minorHAnsi" w:cstheme="minorHAnsi"/>
        </w:rPr>
        <w:t xml:space="preserve"> die mogen instappen maar die nog niet ingeschreven zijn (waarvan de ouders dus de vorige inschrijvingsperiode gemist hebben) </w:t>
      </w:r>
    </w:p>
    <w:p w:rsidR="00EA32AC" w:rsidRDefault="00ED5A40" w:rsidP="00ED5A40">
      <w:pPr>
        <w:pStyle w:val="Lijstalinea"/>
        <w:numPr>
          <w:ilvl w:val="0"/>
          <w:numId w:val="17"/>
        </w:numPr>
        <w:jc w:val="both"/>
        <w:rPr>
          <w:rFonts w:asciiTheme="minorHAnsi" w:hAnsiTheme="minorHAnsi" w:cstheme="minorHAnsi"/>
        </w:rPr>
      </w:pPr>
      <w:r>
        <w:rPr>
          <w:rFonts w:asciiTheme="minorHAnsi" w:hAnsiTheme="minorHAnsi" w:cstheme="minorHAnsi"/>
        </w:rPr>
        <w:t>Als in maart uit de aanmeldingsregisters blijkt dat er, na alle aanmeldingen, nog plaatsen over zijn in een leerlingengroep, kunnen er weer kinderen voor het lopende schooljaar ingeschreven worden (tot de leerlingengroep volzet is)</w:t>
      </w:r>
      <w:r w:rsidR="003A506B">
        <w:rPr>
          <w:rFonts w:asciiTheme="minorHAnsi" w:hAnsiTheme="minorHAnsi" w:cstheme="minorHAnsi"/>
        </w:rPr>
        <w:t xml:space="preserve">. </w:t>
      </w:r>
      <w:r w:rsidR="00D671DD">
        <w:rPr>
          <w:rFonts w:asciiTheme="minorHAnsi" w:hAnsiTheme="minorHAnsi" w:cstheme="minorHAnsi"/>
        </w:rPr>
        <w:t>De aanmeldingsregisters</w:t>
      </w:r>
      <w:r w:rsidR="0047763F">
        <w:rPr>
          <w:rFonts w:asciiTheme="minorHAnsi" w:hAnsiTheme="minorHAnsi" w:cstheme="minorHAnsi"/>
        </w:rPr>
        <w:t xml:space="preserve"> worden</w:t>
      </w:r>
      <w:r w:rsidR="00D671DD">
        <w:rPr>
          <w:rFonts w:asciiTheme="minorHAnsi" w:hAnsiTheme="minorHAnsi" w:cstheme="minorHAnsi"/>
        </w:rPr>
        <w:t xml:space="preserve"> verspreid op 11 maart. Zijn er nog plaatsen vrij, dan kunnen die weer ingevuld worden vanaf </w:t>
      </w:r>
      <w:r w:rsidR="00D671DD" w:rsidRPr="009E5514">
        <w:rPr>
          <w:rFonts w:asciiTheme="minorHAnsi" w:hAnsiTheme="minorHAnsi" w:cstheme="minorHAnsi"/>
          <w:b/>
        </w:rPr>
        <w:t>12 maart</w:t>
      </w:r>
      <w:r w:rsidR="00D671DD">
        <w:rPr>
          <w:rFonts w:asciiTheme="minorHAnsi" w:hAnsiTheme="minorHAnsi" w:cstheme="minorHAnsi"/>
        </w:rPr>
        <w:t>.</w:t>
      </w:r>
    </w:p>
    <w:p w:rsidR="00ED5A40" w:rsidRPr="00ED5A40" w:rsidRDefault="00ED5A40" w:rsidP="00ED5A40">
      <w:pPr>
        <w:pStyle w:val="Lijstalinea"/>
        <w:numPr>
          <w:ilvl w:val="0"/>
          <w:numId w:val="17"/>
        </w:numPr>
        <w:jc w:val="both"/>
        <w:rPr>
          <w:rFonts w:asciiTheme="minorHAnsi" w:hAnsiTheme="minorHAnsi" w:cstheme="minorHAnsi"/>
        </w:rPr>
      </w:pPr>
      <w:r>
        <w:rPr>
          <w:rFonts w:asciiTheme="minorHAnsi" w:hAnsiTheme="minorHAnsi" w:cstheme="minorHAnsi"/>
        </w:rPr>
        <w:t xml:space="preserve">Als in maart uit de aanmeldingsregisters blijkt dat de leerlingengroep volzet is, is het wachten tot </w:t>
      </w:r>
      <w:r w:rsidRPr="009E5514">
        <w:rPr>
          <w:rFonts w:asciiTheme="minorHAnsi" w:hAnsiTheme="minorHAnsi" w:cstheme="minorHAnsi"/>
          <w:b/>
        </w:rPr>
        <w:t>na april</w:t>
      </w:r>
      <w:r>
        <w:rPr>
          <w:rFonts w:asciiTheme="minorHAnsi" w:hAnsiTheme="minorHAnsi" w:cstheme="minorHAnsi"/>
        </w:rPr>
        <w:t xml:space="preserve">. Het kan dat niet iedereen die toegewezen is effectief komt inschrijven en dat er dus plaatsen open blijven. Kinderen op de wachtlijst van het aanmeldingsregister hebben voorrang </w:t>
      </w:r>
      <w:r w:rsidR="0047763F">
        <w:rPr>
          <w:rFonts w:asciiTheme="minorHAnsi" w:hAnsiTheme="minorHAnsi" w:cstheme="minorHAnsi"/>
        </w:rPr>
        <w:t>bij</w:t>
      </w:r>
      <w:r>
        <w:rPr>
          <w:rFonts w:asciiTheme="minorHAnsi" w:hAnsiTheme="minorHAnsi" w:cstheme="minorHAnsi"/>
        </w:rPr>
        <w:t xml:space="preserve"> het opvullen van die plaatsen. Alleen als er geen kinderen op de wachtlijst (meer) staan, zijn die plaatsen weer vrij voor anderen: hetzij inschrijvingen voor het lopende schooljaar, hetzij inschrijvingen voor het volgende schooljaar tijdens de vrije inschrijvingsperiode.</w:t>
      </w:r>
    </w:p>
    <w:p w:rsidR="00EA32AC" w:rsidRDefault="00EA32AC" w:rsidP="00EA32AC">
      <w:pPr>
        <w:jc w:val="both"/>
        <w:rPr>
          <w:rFonts w:asciiTheme="minorHAnsi" w:hAnsiTheme="minorHAnsi" w:cstheme="minorHAnsi"/>
        </w:rPr>
      </w:pPr>
    </w:p>
    <w:p w:rsidR="00B030DF" w:rsidRPr="000D4764" w:rsidRDefault="00D45015" w:rsidP="00391AFF">
      <w:pPr>
        <w:jc w:val="both"/>
        <w:rPr>
          <w:rFonts w:asciiTheme="minorHAnsi" w:hAnsiTheme="minorHAnsi" w:cstheme="minorHAnsi"/>
          <w:i/>
        </w:rPr>
      </w:pPr>
      <w:r w:rsidRPr="000D4764">
        <w:rPr>
          <w:rFonts w:asciiTheme="minorHAnsi" w:hAnsiTheme="minorHAnsi" w:cstheme="minorHAnsi"/>
          <w:i/>
        </w:rPr>
        <w:t>2.3</w:t>
      </w:r>
      <w:r w:rsidRPr="000D4764">
        <w:rPr>
          <w:rFonts w:asciiTheme="minorHAnsi" w:hAnsiTheme="minorHAnsi" w:cstheme="minorHAnsi"/>
          <w:i/>
        </w:rPr>
        <w:tab/>
      </w:r>
      <w:r w:rsidR="00762BED" w:rsidRPr="000D4764">
        <w:rPr>
          <w:rFonts w:asciiTheme="minorHAnsi" w:hAnsiTheme="minorHAnsi" w:cstheme="minorHAnsi"/>
          <w:i/>
        </w:rPr>
        <w:t xml:space="preserve">Capaciteit </w:t>
      </w:r>
    </w:p>
    <w:p w:rsidR="00762BED" w:rsidRDefault="00762BED" w:rsidP="00762BED">
      <w:pPr>
        <w:pStyle w:val="Lijstalinea"/>
        <w:numPr>
          <w:ilvl w:val="0"/>
          <w:numId w:val="19"/>
        </w:numPr>
        <w:jc w:val="both"/>
        <w:rPr>
          <w:rFonts w:asciiTheme="minorHAnsi" w:hAnsiTheme="minorHAnsi" w:cstheme="minorHAnsi"/>
        </w:rPr>
      </w:pPr>
      <w:r>
        <w:rPr>
          <w:rFonts w:asciiTheme="minorHAnsi" w:hAnsiTheme="minorHAnsi" w:cstheme="minorHAnsi"/>
        </w:rPr>
        <w:t xml:space="preserve">Ook voor het </w:t>
      </w:r>
      <w:r w:rsidRPr="009E5514">
        <w:rPr>
          <w:rFonts w:asciiTheme="minorHAnsi" w:hAnsiTheme="minorHAnsi" w:cstheme="minorHAnsi"/>
          <w:b/>
        </w:rPr>
        <w:t>buitengewoon onderwijs</w:t>
      </w:r>
      <w:r>
        <w:rPr>
          <w:rFonts w:asciiTheme="minorHAnsi" w:hAnsiTheme="minorHAnsi" w:cstheme="minorHAnsi"/>
        </w:rPr>
        <w:t xml:space="preserve"> passen we de regel toe dat de school haar ca</w:t>
      </w:r>
      <w:r w:rsidR="000D4764">
        <w:rPr>
          <w:rFonts w:asciiTheme="minorHAnsi" w:hAnsiTheme="minorHAnsi" w:cstheme="minorHAnsi"/>
        </w:rPr>
        <w:t xml:space="preserve">paciteit mag verhogen voor kinderen uit gezinnen die </w:t>
      </w:r>
      <w:r w:rsidR="000D4764" w:rsidRPr="009E5514">
        <w:rPr>
          <w:rFonts w:asciiTheme="minorHAnsi" w:hAnsiTheme="minorHAnsi" w:cstheme="minorHAnsi"/>
          <w:b/>
        </w:rPr>
        <w:t>verhuizen</w:t>
      </w:r>
      <w:r w:rsidR="000D4764">
        <w:rPr>
          <w:rFonts w:asciiTheme="minorHAnsi" w:hAnsiTheme="minorHAnsi" w:cstheme="minorHAnsi"/>
        </w:rPr>
        <w:t xml:space="preserve"> en die onmiddellijk een school nodig hebben. Het LOP geeft hiervoor a priori toestemming. De school moet de verhoging wel melden aan het LOP. </w:t>
      </w:r>
    </w:p>
    <w:p w:rsidR="009E5514" w:rsidRPr="00762BED" w:rsidRDefault="009E5514" w:rsidP="00762BED">
      <w:pPr>
        <w:pStyle w:val="Lijstalinea"/>
        <w:numPr>
          <w:ilvl w:val="0"/>
          <w:numId w:val="19"/>
        </w:numPr>
        <w:jc w:val="both"/>
        <w:rPr>
          <w:rFonts w:asciiTheme="minorHAnsi" w:hAnsiTheme="minorHAnsi" w:cstheme="minorHAnsi"/>
        </w:rPr>
      </w:pPr>
      <w:r>
        <w:rPr>
          <w:rFonts w:asciiTheme="minorHAnsi" w:hAnsiTheme="minorHAnsi" w:cstheme="minorHAnsi"/>
        </w:rPr>
        <w:t xml:space="preserve">Het </w:t>
      </w:r>
      <w:r w:rsidRPr="009D1881">
        <w:rPr>
          <w:rFonts w:asciiTheme="minorHAnsi" w:hAnsiTheme="minorHAnsi" w:cstheme="minorHAnsi"/>
          <w:b/>
        </w:rPr>
        <w:t>KBO Ename</w:t>
      </w:r>
      <w:r>
        <w:rPr>
          <w:rFonts w:asciiTheme="minorHAnsi" w:hAnsiTheme="minorHAnsi" w:cstheme="minorHAnsi"/>
        </w:rPr>
        <w:t xml:space="preserve"> heeft voor geboortejaren 2012 en 2011 </w:t>
      </w:r>
      <w:r w:rsidR="009D1881">
        <w:rPr>
          <w:rFonts w:asciiTheme="minorHAnsi" w:hAnsiTheme="minorHAnsi" w:cstheme="minorHAnsi"/>
        </w:rPr>
        <w:t xml:space="preserve">beslist om </w:t>
      </w:r>
      <w:r>
        <w:rPr>
          <w:rFonts w:asciiTheme="minorHAnsi" w:hAnsiTheme="minorHAnsi" w:cstheme="minorHAnsi"/>
        </w:rPr>
        <w:t xml:space="preserve">de capaciteit </w:t>
      </w:r>
      <w:r w:rsidR="009D1881">
        <w:rPr>
          <w:rFonts w:asciiTheme="minorHAnsi" w:hAnsiTheme="minorHAnsi" w:cstheme="minorHAnsi"/>
        </w:rPr>
        <w:t>uit te breiden tot 50,</w:t>
      </w:r>
      <w:r>
        <w:rPr>
          <w:rFonts w:asciiTheme="minorHAnsi" w:hAnsiTheme="minorHAnsi" w:cstheme="minorHAnsi"/>
        </w:rPr>
        <w:t xml:space="preserve"> om </w:t>
      </w:r>
      <w:r w:rsidR="009D1881">
        <w:rPr>
          <w:rFonts w:asciiTheme="minorHAnsi" w:hAnsiTheme="minorHAnsi" w:cstheme="minorHAnsi"/>
        </w:rPr>
        <w:t xml:space="preserve">alle broers/zussen alsook </w:t>
      </w:r>
      <w:r>
        <w:rPr>
          <w:rFonts w:asciiTheme="minorHAnsi" w:hAnsiTheme="minorHAnsi" w:cstheme="minorHAnsi"/>
        </w:rPr>
        <w:t xml:space="preserve">ouders die in de onmiddellijke buurt wonen toch te kunnen inschrijven. Door de ondercapaciteit </w:t>
      </w:r>
      <w:r w:rsidR="009D1881">
        <w:rPr>
          <w:rFonts w:asciiTheme="minorHAnsi" w:hAnsiTheme="minorHAnsi" w:cstheme="minorHAnsi"/>
        </w:rPr>
        <w:t>komen</w:t>
      </w:r>
      <w:r>
        <w:rPr>
          <w:rFonts w:asciiTheme="minorHAnsi" w:hAnsiTheme="minorHAnsi" w:cstheme="minorHAnsi"/>
        </w:rPr>
        <w:t xml:space="preserve"> </w:t>
      </w:r>
      <w:r w:rsidR="00FD1366">
        <w:rPr>
          <w:rFonts w:asciiTheme="minorHAnsi" w:hAnsiTheme="minorHAnsi" w:cstheme="minorHAnsi"/>
        </w:rPr>
        <w:t xml:space="preserve">ook </w:t>
      </w:r>
      <w:r>
        <w:rPr>
          <w:rFonts w:asciiTheme="minorHAnsi" w:hAnsiTheme="minorHAnsi" w:cstheme="minorHAnsi"/>
        </w:rPr>
        <w:t xml:space="preserve">andere scholen in de omgeving (Nederename, Volkegem, Ename) </w:t>
      </w:r>
      <w:r w:rsidR="009D1881">
        <w:rPr>
          <w:rFonts w:asciiTheme="minorHAnsi" w:hAnsiTheme="minorHAnsi" w:cstheme="minorHAnsi"/>
        </w:rPr>
        <w:t xml:space="preserve">teveel </w:t>
      </w:r>
      <w:r>
        <w:rPr>
          <w:rFonts w:asciiTheme="minorHAnsi" w:hAnsiTheme="minorHAnsi" w:cstheme="minorHAnsi"/>
        </w:rPr>
        <w:t>onder</w:t>
      </w:r>
      <w:r w:rsidR="009D1881">
        <w:rPr>
          <w:rFonts w:asciiTheme="minorHAnsi" w:hAnsiTheme="minorHAnsi" w:cstheme="minorHAnsi"/>
        </w:rPr>
        <w:t xml:space="preserve"> </w:t>
      </w:r>
      <w:r>
        <w:rPr>
          <w:rFonts w:asciiTheme="minorHAnsi" w:hAnsiTheme="minorHAnsi" w:cstheme="minorHAnsi"/>
        </w:rPr>
        <w:t xml:space="preserve">druk te staan, waardoor ook </w:t>
      </w:r>
      <w:r w:rsidR="009D1881">
        <w:rPr>
          <w:rFonts w:asciiTheme="minorHAnsi" w:hAnsiTheme="minorHAnsi" w:cstheme="minorHAnsi"/>
        </w:rPr>
        <w:t xml:space="preserve">zij kinderen uit de buurt </w:t>
      </w:r>
      <w:r>
        <w:rPr>
          <w:rFonts w:asciiTheme="minorHAnsi" w:hAnsiTheme="minorHAnsi" w:cstheme="minorHAnsi"/>
        </w:rPr>
        <w:t xml:space="preserve">zouden moeten weigeren </w:t>
      </w:r>
      <w:r w:rsidR="009D1881">
        <w:rPr>
          <w:rFonts w:asciiTheme="minorHAnsi" w:hAnsiTheme="minorHAnsi" w:cstheme="minorHAnsi"/>
        </w:rPr>
        <w:t xml:space="preserve">enz., terwijl ‘school in de buurt’ net een van de doelstellingen van de aanmeldingsprocedure is. Het KBO bekijkt nog op welke manier zij deze capaciteitsuitbreiding het best realiseert. </w:t>
      </w:r>
    </w:p>
    <w:p w:rsidR="00D45015" w:rsidRDefault="00D45015" w:rsidP="00391AFF">
      <w:pPr>
        <w:jc w:val="both"/>
        <w:rPr>
          <w:rFonts w:asciiTheme="minorHAnsi" w:hAnsiTheme="minorHAnsi" w:cstheme="minorHAnsi"/>
        </w:rPr>
      </w:pPr>
    </w:p>
    <w:p w:rsidR="009E5514" w:rsidRDefault="009E5514" w:rsidP="00391AFF">
      <w:pPr>
        <w:jc w:val="both"/>
        <w:rPr>
          <w:rFonts w:asciiTheme="minorHAnsi" w:hAnsiTheme="minorHAnsi" w:cstheme="minorHAnsi"/>
        </w:rPr>
      </w:pPr>
    </w:p>
    <w:p w:rsidR="00EC7BB9" w:rsidRDefault="00EC7BB9" w:rsidP="00391AFF">
      <w:pPr>
        <w:jc w:val="both"/>
        <w:rPr>
          <w:rFonts w:asciiTheme="minorHAnsi" w:hAnsiTheme="minorHAnsi" w:cstheme="minorHAnsi"/>
        </w:rPr>
      </w:pPr>
    </w:p>
    <w:p w:rsidR="00EC7BB9" w:rsidRPr="00EC7BB9" w:rsidRDefault="00EC7BB9" w:rsidP="00EC7BB9">
      <w:pPr>
        <w:shd w:val="clear" w:color="auto" w:fill="D9D9D9" w:themeFill="background1" w:themeFillShade="D9"/>
        <w:tabs>
          <w:tab w:val="left" w:pos="709"/>
        </w:tabs>
        <w:jc w:val="both"/>
        <w:rPr>
          <w:rFonts w:asciiTheme="minorHAnsi" w:hAnsiTheme="minorHAnsi" w:cstheme="minorHAnsi"/>
          <w:b/>
          <w:bCs/>
          <w:szCs w:val="20"/>
        </w:rPr>
      </w:pPr>
      <w:r>
        <w:rPr>
          <w:rFonts w:asciiTheme="minorHAnsi" w:hAnsiTheme="minorHAnsi" w:cstheme="minorHAnsi"/>
          <w:b/>
          <w:szCs w:val="20"/>
        </w:rPr>
        <w:t>3.</w:t>
      </w:r>
      <w:r w:rsidRPr="00EC7BB9">
        <w:rPr>
          <w:rFonts w:asciiTheme="minorHAnsi" w:hAnsiTheme="minorHAnsi" w:cstheme="minorHAnsi"/>
          <w:b/>
          <w:szCs w:val="20"/>
        </w:rPr>
        <w:tab/>
        <w:t>Varia</w:t>
      </w:r>
    </w:p>
    <w:p w:rsidR="00EC7BB9" w:rsidRDefault="00EC7BB9" w:rsidP="00391AFF">
      <w:pPr>
        <w:pStyle w:val="Lijstalinea"/>
        <w:ind w:left="360"/>
        <w:jc w:val="both"/>
        <w:rPr>
          <w:rFonts w:asciiTheme="minorHAnsi" w:hAnsiTheme="minorHAnsi" w:cstheme="minorHAnsi"/>
        </w:rPr>
      </w:pPr>
    </w:p>
    <w:p w:rsidR="00EC7BB9" w:rsidRDefault="00EC7BB9" w:rsidP="00EC7BB9">
      <w:pPr>
        <w:pStyle w:val="Lijstalinea"/>
        <w:ind w:left="0"/>
        <w:jc w:val="both"/>
        <w:rPr>
          <w:rFonts w:asciiTheme="minorHAnsi" w:hAnsiTheme="minorHAnsi" w:cstheme="minorHAnsi"/>
          <w:b/>
        </w:rPr>
      </w:pPr>
      <w:r>
        <w:rPr>
          <w:rFonts w:asciiTheme="minorHAnsi" w:hAnsiTheme="minorHAnsi" w:cstheme="minorHAnsi"/>
        </w:rPr>
        <w:t xml:space="preserve">Het VSOA (Vrij Syndicaat voor het Openbaar Ambt) heeft </w:t>
      </w:r>
      <w:r w:rsidR="00736445">
        <w:rPr>
          <w:rFonts w:asciiTheme="minorHAnsi" w:hAnsiTheme="minorHAnsi" w:cstheme="minorHAnsi"/>
        </w:rPr>
        <w:t>voorgesteld</w:t>
      </w:r>
      <w:r>
        <w:rPr>
          <w:rFonts w:asciiTheme="minorHAnsi" w:hAnsiTheme="minorHAnsi" w:cstheme="minorHAnsi"/>
        </w:rPr>
        <w:t xml:space="preserve"> om haar LOP-mandaat </w:t>
      </w:r>
      <w:r w:rsidR="00736445">
        <w:rPr>
          <w:rFonts w:asciiTheme="minorHAnsi" w:hAnsiTheme="minorHAnsi" w:cstheme="minorHAnsi"/>
        </w:rPr>
        <w:t xml:space="preserve">op </w:t>
      </w:r>
      <w:r>
        <w:rPr>
          <w:rFonts w:asciiTheme="minorHAnsi" w:hAnsiTheme="minorHAnsi" w:cstheme="minorHAnsi"/>
        </w:rPr>
        <w:t xml:space="preserve">te nemen. De vaste vertegenwoordiger </w:t>
      </w:r>
      <w:r w:rsidR="00736445">
        <w:rPr>
          <w:rFonts w:asciiTheme="minorHAnsi" w:hAnsiTheme="minorHAnsi" w:cstheme="minorHAnsi"/>
        </w:rPr>
        <w:t xml:space="preserve">voor LOP Oudenaarde Basis </w:t>
      </w:r>
      <w:r>
        <w:rPr>
          <w:rFonts w:asciiTheme="minorHAnsi" w:hAnsiTheme="minorHAnsi" w:cstheme="minorHAnsi"/>
        </w:rPr>
        <w:t>wordt Nico De Pauw</w:t>
      </w:r>
      <w:r w:rsidR="00736445">
        <w:rPr>
          <w:rFonts w:asciiTheme="minorHAnsi" w:hAnsiTheme="minorHAnsi" w:cstheme="minorHAnsi"/>
        </w:rPr>
        <w:t>, momenteel zorgcoördinator in BSGO Abraham Hans</w:t>
      </w:r>
      <w:r>
        <w:rPr>
          <w:rFonts w:asciiTheme="minorHAnsi" w:hAnsiTheme="minorHAnsi" w:cstheme="minorHAnsi"/>
        </w:rPr>
        <w:t>.</w:t>
      </w:r>
      <w:r w:rsidR="00736445">
        <w:rPr>
          <w:rFonts w:asciiTheme="minorHAnsi" w:hAnsiTheme="minorHAnsi" w:cstheme="minorHAnsi"/>
        </w:rPr>
        <w:t xml:space="preserve"> Nico De Pauw zal lid zijn van de Algemene Vergadering en wordt een eerste keer verwelkomd op de AV van 3 juni 2014.</w:t>
      </w:r>
    </w:p>
    <w:p w:rsidR="00AB32FA" w:rsidRPr="00391AFF" w:rsidRDefault="00AB32FA" w:rsidP="00391AFF">
      <w:pPr>
        <w:jc w:val="both"/>
        <w:rPr>
          <w:rFonts w:asciiTheme="minorHAnsi" w:hAnsiTheme="minorHAnsi" w:cstheme="minorHAnsi"/>
        </w:rPr>
      </w:pPr>
    </w:p>
    <w:sectPr w:rsidR="00AB32FA" w:rsidRPr="00391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DF4"/>
    <w:multiLevelType w:val="hybridMultilevel"/>
    <w:tmpl w:val="64C2FA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212F2FC9"/>
    <w:multiLevelType w:val="hybridMultilevel"/>
    <w:tmpl w:val="33BC3BEA"/>
    <w:lvl w:ilvl="0" w:tplc="D1FC6ED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21779CA"/>
    <w:multiLevelType w:val="hybridMultilevel"/>
    <w:tmpl w:val="F5B60E9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6F13394"/>
    <w:multiLevelType w:val="hybridMultilevel"/>
    <w:tmpl w:val="04A0BF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33434612"/>
    <w:multiLevelType w:val="hybridMultilevel"/>
    <w:tmpl w:val="A77496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D3146F3"/>
    <w:multiLevelType w:val="hybridMultilevel"/>
    <w:tmpl w:val="8DFCA9B4"/>
    <w:lvl w:ilvl="0" w:tplc="F2461DF4">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519F03B3"/>
    <w:multiLevelType w:val="hybridMultilevel"/>
    <w:tmpl w:val="B59483F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nsid w:val="51D63A8E"/>
    <w:multiLevelType w:val="hybridMultilevel"/>
    <w:tmpl w:val="0D0A96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524027F1"/>
    <w:multiLevelType w:val="hybridMultilevel"/>
    <w:tmpl w:val="1F4AB17A"/>
    <w:lvl w:ilvl="0" w:tplc="A1640B9C">
      <w:start w:val="4"/>
      <w:numFmt w:val="decimal"/>
      <w:lvlText w:val="%1."/>
      <w:lvlJc w:val="left"/>
      <w:pPr>
        <w:ind w:left="36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B476C5D"/>
    <w:multiLevelType w:val="hybridMultilevel"/>
    <w:tmpl w:val="1C343C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5EDC60E9"/>
    <w:multiLevelType w:val="hybridMultilevel"/>
    <w:tmpl w:val="4C8CF3F4"/>
    <w:lvl w:ilvl="0" w:tplc="51FA679C">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68D920D7"/>
    <w:multiLevelType w:val="hybridMultilevel"/>
    <w:tmpl w:val="071E70E0"/>
    <w:lvl w:ilvl="0" w:tplc="AB42A0FE">
      <w:start w:val="5"/>
      <w:numFmt w:val="decimal"/>
      <w:lvlText w:val="%1."/>
      <w:lvlJc w:val="left"/>
      <w:pPr>
        <w:ind w:left="36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E2F4448"/>
    <w:multiLevelType w:val="hybridMultilevel"/>
    <w:tmpl w:val="69C4F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FD33F37"/>
    <w:multiLevelType w:val="hybridMultilevel"/>
    <w:tmpl w:val="1830315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702F040E"/>
    <w:multiLevelType w:val="hybridMultilevel"/>
    <w:tmpl w:val="FE2C8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5075401"/>
    <w:multiLevelType w:val="hybridMultilevel"/>
    <w:tmpl w:val="BD588B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7C7C7A52"/>
    <w:multiLevelType w:val="hybridMultilevel"/>
    <w:tmpl w:val="C0E4763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nsid w:val="7D04644D"/>
    <w:multiLevelType w:val="hybridMultilevel"/>
    <w:tmpl w:val="4D88BF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7ED3318F"/>
    <w:multiLevelType w:val="hybridMultilevel"/>
    <w:tmpl w:val="FB50F7CE"/>
    <w:lvl w:ilvl="0" w:tplc="B7F8270E">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8"/>
  </w:num>
  <w:num w:numId="4">
    <w:abstractNumId w:val="11"/>
  </w:num>
  <w:num w:numId="5">
    <w:abstractNumId w:val="3"/>
  </w:num>
  <w:num w:numId="6">
    <w:abstractNumId w:val="4"/>
  </w:num>
  <w:num w:numId="7">
    <w:abstractNumId w:val="16"/>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8"/>
  </w:num>
  <w:num w:numId="13">
    <w:abstractNumId w:val="13"/>
  </w:num>
  <w:num w:numId="14">
    <w:abstractNumId w:val="2"/>
  </w:num>
  <w:num w:numId="15">
    <w:abstractNumId w:val="14"/>
  </w:num>
  <w:num w:numId="16">
    <w:abstractNumId w:val="5"/>
  </w:num>
  <w:num w:numId="17">
    <w:abstractNumId w:val="7"/>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D5"/>
    <w:rsid w:val="000B4470"/>
    <w:rsid w:val="000B62C8"/>
    <w:rsid w:val="000D4764"/>
    <w:rsid w:val="00110941"/>
    <w:rsid w:val="0015308F"/>
    <w:rsid w:val="00180DC4"/>
    <w:rsid w:val="0020114B"/>
    <w:rsid w:val="00284FCA"/>
    <w:rsid w:val="002C2CD5"/>
    <w:rsid w:val="002D7F06"/>
    <w:rsid w:val="00343A03"/>
    <w:rsid w:val="00391AFF"/>
    <w:rsid w:val="003A506B"/>
    <w:rsid w:val="003D3D02"/>
    <w:rsid w:val="003F006D"/>
    <w:rsid w:val="00445C8B"/>
    <w:rsid w:val="004709B0"/>
    <w:rsid w:val="0047763F"/>
    <w:rsid w:val="004A45F1"/>
    <w:rsid w:val="004B1DAD"/>
    <w:rsid w:val="00546D1E"/>
    <w:rsid w:val="005B6DB1"/>
    <w:rsid w:val="005C7AC8"/>
    <w:rsid w:val="00651324"/>
    <w:rsid w:val="00736445"/>
    <w:rsid w:val="00762BED"/>
    <w:rsid w:val="007C525F"/>
    <w:rsid w:val="008624BA"/>
    <w:rsid w:val="008C38A9"/>
    <w:rsid w:val="009072AB"/>
    <w:rsid w:val="00927A05"/>
    <w:rsid w:val="00934D9C"/>
    <w:rsid w:val="009B604A"/>
    <w:rsid w:val="009D1881"/>
    <w:rsid w:val="009E449B"/>
    <w:rsid w:val="009E5514"/>
    <w:rsid w:val="00AB32FA"/>
    <w:rsid w:val="00B030DF"/>
    <w:rsid w:val="00C06EE4"/>
    <w:rsid w:val="00C31AEA"/>
    <w:rsid w:val="00C322EE"/>
    <w:rsid w:val="00D07F98"/>
    <w:rsid w:val="00D16167"/>
    <w:rsid w:val="00D45015"/>
    <w:rsid w:val="00D671DD"/>
    <w:rsid w:val="00E01620"/>
    <w:rsid w:val="00E018A9"/>
    <w:rsid w:val="00E56671"/>
    <w:rsid w:val="00EA32AC"/>
    <w:rsid w:val="00EC7BB9"/>
    <w:rsid w:val="00ED5A40"/>
    <w:rsid w:val="00F77246"/>
    <w:rsid w:val="00FB03CF"/>
    <w:rsid w:val="00FD1366"/>
    <w:rsid w:val="00FD6F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9B604A"/>
    <w:pPr>
      <w:ind w:left="720"/>
      <w:contextualSpacing/>
    </w:pPr>
  </w:style>
  <w:style w:type="paragraph" w:styleId="Voettekst">
    <w:name w:val="footer"/>
    <w:basedOn w:val="Standaard"/>
    <w:link w:val="VoettekstChar"/>
    <w:rsid w:val="0015308F"/>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15308F"/>
    <w:rPr>
      <w:rFonts w:eastAsia="Times New Roman" w:cs="Times New Roman"/>
      <w:sz w:val="22"/>
      <w:szCs w:val="20"/>
      <w:lang w:val="nl" w:eastAsia="nl-NL"/>
    </w:rPr>
  </w:style>
  <w:style w:type="character" w:styleId="Zwaar">
    <w:name w:val="Strong"/>
    <w:basedOn w:val="Standaardalinea-lettertype"/>
    <w:qFormat/>
    <w:rsid w:val="001530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9B604A"/>
    <w:pPr>
      <w:ind w:left="720"/>
      <w:contextualSpacing/>
    </w:pPr>
  </w:style>
  <w:style w:type="paragraph" w:styleId="Voettekst">
    <w:name w:val="footer"/>
    <w:basedOn w:val="Standaard"/>
    <w:link w:val="VoettekstChar"/>
    <w:rsid w:val="0015308F"/>
    <w:pPr>
      <w:tabs>
        <w:tab w:val="center" w:pos="4536"/>
        <w:tab w:val="right" w:pos="9072"/>
      </w:tabs>
      <w:spacing w:line="240" w:lineRule="auto"/>
    </w:pPr>
    <w:rPr>
      <w:rFonts w:eastAsia="Times New Roman" w:cs="Times New Roman"/>
      <w:sz w:val="22"/>
      <w:szCs w:val="20"/>
      <w:lang w:val="nl" w:eastAsia="nl-NL"/>
    </w:rPr>
  </w:style>
  <w:style w:type="character" w:customStyle="1" w:styleId="VoettekstChar">
    <w:name w:val="Voettekst Char"/>
    <w:basedOn w:val="Standaardalinea-lettertype"/>
    <w:link w:val="Voettekst"/>
    <w:rsid w:val="0015308F"/>
    <w:rPr>
      <w:rFonts w:eastAsia="Times New Roman" w:cs="Times New Roman"/>
      <w:sz w:val="22"/>
      <w:szCs w:val="20"/>
      <w:lang w:val="nl" w:eastAsia="nl-NL"/>
    </w:rPr>
  </w:style>
  <w:style w:type="character" w:styleId="Zwaar">
    <w:name w:val="Strong"/>
    <w:basedOn w:val="Standaardalinea-lettertype"/>
    <w:qFormat/>
    <w:rsid w:val="00153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849">
      <w:bodyDiv w:val="1"/>
      <w:marLeft w:val="0"/>
      <w:marRight w:val="0"/>
      <w:marTop w:val="0"/>
      <w:marBottom w:val="0"/>
      <w:divBdr>
        <w:top w:val="none" w:sz="0" w:space="0" w:color="auto"/>
        <w:left w:val="none" w:sz="0" w:space="0" w:color="auto"/>
        <w:bottom w:val="none" w:sz="0" w:space="0" w:color="auto"/>
        <w:right w:val="none" w:sz="0" w:space="0" w:color="auto"/>
      </w:divBdr>
    </w:div>
    <w:div w:id="1034619223">
      <w:bodyDiv w:val="1"/>
      <w:marLeft w:val="0"/>
      <w:marRight w:val="0"/>
      <w:marTop w:val="0"/>
      <w:marBottom w:val="0"/>
      <w:divBdr>
        <w:top w:val="none" w:sz="0" w:space="0" w:color="auto"/>
        <w:left w:val="none" w:sz="0" w:space="0" w:color="auto"/>
        <w:bottom w:val="none" w:sz="0" w:space="0" w:color="auto"/>
        <w:right w:val="none" w:sz="0" w:space="0" w:color="auto"/>
      </w:divBdr>
    </w:div>
    <w:div w:id="13012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1305</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Unknown</cp:lastModifiedBy>
  <cp:revision>47</cp:revision>
  <dcterms:created xsi:type="dcterms:W3CDTF">2013-12-13T12:55:00Z</dcterms:created>
  <dcterms:modified xsi:type="dcterms:W3CDTF">2014-02-13T19:14:00Z</dcterms:modified>
</cp:coreProperties>
</file>